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color w:val="000000"/>
          <w:sz w:val="24"/>
          <w:szCs w:val="24"/>
        </w:rPr>
      </w:pPr>
    </w:p>
    <w:p>
      <w:pPr>
        <w:jc w:val="left"/>
        <w:rPr>
          <w:rFonts w:ascii="黑体" w:hAnsi="黑体" w:eastAsia="黑体" w:cs="黑体"/>
          <w:bCs/>
          <w:color w:val="000000"/>
          <w:sz w:val="24"/>
          <w:szCs w:val="24"/>
        </w:rPr>
      </w:pPr>
      <w:r>
        <w:rPr>
          <w:rFonts w:hint="eastAsia" w:ascii="黑体" w:hAnsi="黑体" w:eastAsia="黑体" w:cs="黑体"/>
          <w:bCs/>
          <w:color w:val="000000"/>
          <w:sz w:val="24"/>
          <w:szCs w:val="24"/>
        </w:rPr>
        <w:t>Annex 1</w:t>
      </w:r>
    </w:p>
    <w:p>
      <w:pPr>
        <w:jc w:val="left"/>
        <w:rPr>
          <w:rFonts w:ascii="黑体" w:hAnsi="黑体" w:eastAsia="黑体" w:cs="黑体"/>
          <w:bCs/>
          <w:color w:val="000000"/>
          <w:sz w:val="24"/>
          <w:szCs w:val="24"/>
        </w:rPr>
      </w:pPr>
      <w:r>
        <w:rPr>
          <w:rFonts w:hint="eastAsia" w:ascii="黑体" w:hAnsi="黑体" w:eastAsia="黑体" w:cs="黑体"/>
          <w:bCs/>
          <w:color w:val="000000"/>
          <w:sz w:val="24"/>
          <w:szCs w:val="24"/>
        </w:rPr>
        <w:t>number</w:t>
      </w:r>
      <w:r>
        <w:rPr>
          <w:rFonts w:hint="eastAsia" w:ascii="黑体" w:hAnsi="黑体" w:eastAsia="黑体" w:cs="黑体"/>
          <w:bCs/>
          <w:color w:val="000000"/>
          <w:sz w:val="24"/>
          <w:szCs w:val="24"/>
          <w:u w:val="single"/>
        </w:rPr>
        <w:t xml:space="preserve">    </w:t>
      </w:r>
    </w:p>
    <w:p>
      <w:pPr>
        <w:pStyle w:val="2"/>
        <w:jc w:val="center"/>
      </w:pPr>
    </w:p>
    <w:p>
      <w:pPr>
        <w:pStyle w:val="2"/>
        <w:jc w:val="center"/>
      </w:pPr>
      <w:r>
        <w:rPr>
          <w:rFonts w:hint="eastAsia"/>
        </w:rPr>
        <w:t xml:space="preserve">Declaration Form for the 10th </w:t>
      </w:r>
      <w:r>
        <w:rPr>
          <w:rFonts w:hint="eastAsia"/>
          <w:lang w:eastAsia="zh-CN"/>
        </w:rPr>
        <w:t>Capek</w:t>
      </w:r>
      <w:r>
        <w:rPr>
          <w:rFonts w:hint="eastAsia"/>
        </w:rPr>
        <w:t xml:space="preserve"> </w:t>
      </w:r>
      <w:r>
        <w:rPr>
          <w:rFonts w:hint="eastAsia"/>
          <w:lang w:eastAsia="zh-CN"/>
        </w:rPr>
        <w:t>Price</w:t>
      </w:r>
      <w:r>
        <w:rPr>
          <w:rFonts w:hint="eastAsia"/>
        </w:rPr>
        <w:t xml:space="preserve"> (Brand </w:t>
      </w:r>
      <w:r>
        <w:rPr>
          <w:rFonts w:hint="eastAsia"/>
          <w:lang w:eastAsia="zh-CN"/>
        </w:rPr>
        <w:t>Price</w:t>
      </w:r>
      <w:r>
        <w:rPr>
          <w:rFonts w:hint="eastAsia"/>
        </w:rPr>
        <w:t>)</w:t>
      </w:r>
    </w:p>
    <w:p>
      <w:pPr>
        <w:pStyle w:val="2"/>
        <w:jc w:val="center"/>
      </w:pPr>
    </w:p>
    <w:p>
      <w:pPr>
        <w:jc w:val="center"/>
        <w:rPr>
          <w:rFonts w:ascii="黑体" w:hAnsi="黑体" w:eastAsia="黑体" w:cs="黑体"/>
          <w:bCs/>
          <w:color w:val="000000"/>
          <w:sz w:val="32"/>
          <w:szCs w:val="32"/>
        </w:rPr>
      </w:pPr>
    </w:p>
    <w:p>
      <w:pPr>
        <w:jc w:val="center"/>
        <w:rPr>
          <w:rFonts w:ascii="黑体" w:hAnsi="黑体" w:eastAsia="黑体" w:cs="黑体"/>
          <w:bCs/>
          <w:color w:val="000000"/>
          <w:sz w:val="32"/>
          <w:szCs w:val="32"/>
        </w:rPr>
      </w:pPr>
      <w:r>
        <w:rPr>
          <w:sz w:val="44"/>
        </w:rPr>
        <w:pict>
          <v:shape id="_x0000_s1026" o:spid="_x0000_s1026" o:spt="202" type="#_x0000_t202" style="position:absolute;left:0pt;margin-left:84.7pt;margin-top:21.5pt;height:204.55pt;width:318.85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">
            <v:path/>
            <v:fill on="f" focussize="0,0"/>
            <v:stroke on="f" weight="0.5pt" joinstyle="miter"/>
            <v:imagedata o:title=""/>
            <o:lock v:ext="edit"/>
            <v:textbox>
              <w:txbxContent>
                <w:p>
                  <w:pPr>
                    <w:pStyle w:val="4"/>
                    <w:jc w:val="left"/>
                    <w:rPr>
                      <w:u w:val="single"/>
                    </w:rPr>
                  </w:pPr>
                  <w:r>
                    <w:rPr>
                      <w:rFonts w:hint="eastAsia"/>
                      <w:lang w:eastAsia="zh-CN"/>
                    </w:rPr>
                    <w:t>Price</w:t>
                  </w:r>
                  <w:r>
                    <w:rPr>
                      <w:rFonts w:hint="eastAsia"/>
                    </w:rPr>
                    <w:t xml:space="preserve"> declaration:</w:t>
                  </w:r>
                  <w:r>
                    <w:rPr>
                      <w:rFonts w:hint="eastAsia"/>
                      <w:u w:val="single"/>
                    </w:rPr>
                    <w:t xml:space="preserve">                               </w:t>
                  </w:r>
                </w:p>
                <w:p>
                  <w:pPr>
                    <w:pStyle w:val="4"/>
                    <w:jc w:val="left"/>
                    <w:rPr>
                      <w:u w:val="single"/>
                    </w:rPr>
                  </w:pPr>
                  <w:r>
                    <w:rPr>
                      <w:rFonts w:hint="eastAsia"/>
                    </w:rPr>
                    <w:t>name of organization:</w:t>
                  </w:r>
                  <w:r>
                    <w:rPr>
                      <w:rFonts w:hint="eastAsia"/>
                      <w:u w:val="single"/>
                    </w:rPr>
                    <w:t xml:space="preserve">                               </w:t>
                  </w:r>
                </w:p>
                <w:p>
                  <w:pPr>
                    <w:pStyle w:val="4"/>
                    <w:jc w:val="left"/>
                  </w:pPr>
                  <w:r>
                    <w:rPr>
                      <w:rFonts w:hint="eastAsia"/>
                    </w:rPr>
                    <w:t>unit class:</w:t>
                  </w:r>
                  <w:r>
                    <w:rPr>
                      <w:rFonts w:hint="eastAsia"/>
                      <w:u w:val="single"/>
                    </w:rPr>
                    <w:t xml:space="preserve">                               </w:t>
                  </w:r>
                </w:p>
                <w:p>
                  <w:pPr>
                    <w:pStyle w:val="4"/>
                    <w:jc w:val="left"/>
                    <w:rPr>
                      <w:u w:val="single"/>
                    </w:rPr>
                  </w:pPr>
                  <w:r>
                    <w:rPr>
                      <w:rFonts w:hint="eastAsia"/>
                      <w:szCs w:val="22"/>
                    </w:rPr>
                    <w:t>date of declaration:</w:t>
                  </w:r>
                  <w:r>
                    <w:rPr>
                      <w:rFonts w:hint="eastAsia"/>
                      <w:u w:val="single"/>
                    </w:rPr>
                    <w:t xml:space="preserve">                               </w:t>
                  </w:r>
                </w:p>
                <w:p>
                  <w:pPr>
                    <w:jc w:val="left"/>
                    <w:rPr>
                      <w:rFonts w:ascii="Arial" w:hAnsi="Arial" w:eastAsia="黑体"/>
                      <w:b/>
                      <w:sz w:val="28"/>
                      <w:szCs w:val="22"/>
                    </w:rPr>
                  </w:pPr>
                </w:p>
              </w:txbxContent>
            </v:textbox>
          </v:shape>
        </w:pict>
      </w:r>
    </w:p>
    <w:p>
      <w:pPr>
        <w:jc w:val="left"/>
        <w:rPr>
          <w:rFonts w:ascii="黑体" w:hAnsi="黑体" w:eastAsia="黑体" w:cs="黑体"/>
          <w:bCs/>
          <w:color w:val="000000"/>
          <w:sz w:val="32"/>
          <w:szCs w:val="32"/>
        </w:rPr>
      </w:pPr>
    </w:p>
    <w:p>
      <w:pPr>
        <w:rPr>
          <w:rFonts w:ascii="黑体" w:hAnsi="黑体" w:eastAsia="黑体" w:cs="黑体"/>
          <w:bCs/>
          <w:color w:val="000000"/>
          <w:sz w:val="32"/>
          <w:szCs w:val="32"/>
        </w:rPr>
        <w:sectPr>
          <w:headerReference r:id="rId3" w:type="default"/>
          <w:footerReference r:id="rId4" w:type="default"/>
          <w:pgSz w:w="11906" w:h="16838"/>
          <w:pgMar w:top="1174" w:right="1134" w:bottom="964" w:left="1134" w:header="851" w:footer="709" w:gutter="0"/>
          <w:cols w:space="720" w:num="1"/>
          <w:docGrid w:type="lines" w:linePitch="312" w:charSpace="0"/>
        </w:sectPr>
      </w:pPr>
    </w:p>
    <w:p>
      <w:pPr>
        <w:jc w:val="center"/>
        <w:rPr>
          <w:rFonts w:ascii="黑体" w:hAnsi="黑体" w:eastAsia="黑体" w:cs="黑体"/>
          <w:bCs/>
          <w:color w:val="000000"/>
          <w:sz w:val="32"/>
          <w:szCs w:val="32"/>
        </w:rPr>
      </w:pPr>
    </w:p>
    <w:p>
      <w:pPr>
        <w:jc w:val="center"/>
        <w:rPr>
          <w:rFonts w:ascii="黑体" w:hAnsi="黑体" w:eastAsia="黑体" w:cs="黑体"/>
          <w:bCs/>
          <w:color w:val="000000"/>
          <w:sz w:val="32"/>
          <w:szCs w:val="32"/>
        </w:rPr>
      </w:pPr>
      <w:r>
        <w:rPr>
          <w:rFonts w:hint="eastAsia" w:ascii="黑体" w:hAnsi="黑体" w:eastAsia="黑体" w:cs="黑体"/>
          <w:bCs/>
          <w:color w:val="000000"/>
          <w:sz w:val="32"/>
          <w:szCs w:val="32"/>
        </w:rPr>
        <w:t xml:space="preserve">Declaration Form for the 10th </w:t>
      </w:r>
      <w:r>
        <w:rPr>
          <w:rFonts w:hint="eastAsia" w:ascii="黑体" w:hAnsi="黑体" w:eastAsia="黑体" w:cs="黑体"/>
          <w:bCs/>
          <w:color w:val="000000"/>
          <w:sz w:val="32"/>
          <w:szCs w:val="32"/>
          <w:lang w:eastAsia="zh-CN"/>
        </w:rPr>
        <w:t>Capek</w:t>
      </w:r>
      <w:r>
        <w:rPr>
          <w:rFonts w:hint="eastAsia" w:ascii="黑体" w:hAnsi="黑体" w:eastAsia="黑体" w:cs="黑体"/>
          <w:bCs/>
          <w:color w:val="000000"/>
          <w:sz w:val="32"/>
          <w:szCs w:val="32"/>
        </w:rPr>
        <w:t xml:space="preserve"> </w:t>
      </w:r>
      <w:r>
        <w:rPr>
          <w:rFonts w:hint="eastAsia" w:ascii="黑体" w:hAnsi="黑体" w:eastAsia="黑体" w:cs="黑体"/>
          <w:bCs/>
          <w:color w:val="000000"/>
          <w:sz w:val="32"/>
          <w:szCs w:val="32"/>
          <w:lang w:eastAsia="zh-CN"/>
        </w:rPr>
        <w:t>Price</w:t>
      </w:r>
      <w:r>
        <w:rPr>
          <w:rFonts w:hint="eastAsia" w:ascii="黑体" w:hAnsi="黑体" w:eastAsia="黑体" w:cs="黑体"/>
          <w:bCs/>
          <w:color w:val="000000"/>
          <w:sz w:val="32"/>
          <w:szCs w:val="32"/>
        </w:rPr>
        <w:t xml:space="preserve"> (Brand </w:t>
      </w:r>
      <w:r>
        <w:rPr>
          <w:rFonts w:hint="eastAsia" w:ascii="黑体" w:hAnsi="黑体" w:eastAsia="黑体" w:cs="黑体"/>
          <w:bCs/>
          <w:color w:val="000000"/>
          <w:sz w:val="32"/>
          <w:szCs w:val="32"/>
          <w:lang w:eastAsia="zh-CN"/>
        </w:rPr>
        <w:t>Price</w:t>
      </w:r>
      <w:r>
        <w:rPr>
          <w:rFonts w:hint="eastAsia" w:ascii="黑体" w:hAnsi="黑体" w:eastAsia="黑体" w:cs="黑体"/>
          <w:bCs/>
          <w:color w:val="000000"/>
          <w:sz w:val="32"/>
          <w:szCs w:val="32"/>
        </w:rPr>
        <w:t>)</w:t>
      </w:r>
    </w:p>
    <w:p>
      <w:pPr>
        <w:jc w:val="center"/>
        <w:rPr>
          <w:rFonts w:ascii="黑体" w:hAnsi="黑体" w:eastAsia="黑体" w:cs="黑体"/>
          <w:bCs/>
          <w:color w:val="000000"/>
          <w:sz w:val="32"/>
          <w:szCs w:val="32"/>
        </w:rPr>
      </w:pPr>
    </w:p>
    <w:p>
      <w:pPr>
        <w:rPr>
          <w:rFonts w:ascii="仿宋" w:hAnsi="仿宋" w:eastAsia="仿宋"/>
          <w:color w:val="000000" w:themeColor="text1"/>
          <w:szCs w:val="21"/>
          <w14:textFill>
            <w14:solidFill>
              <w14:schemeClr w14:val="tx1"/>
            </w14:solidFill>
          </w14:textFill>
        </w:rPr>
      </w:pPr>
    </w:p>
    <w:tbl>
      <w:tblPr>
        <w:tblStyle w:val="8"/>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846"/>
        <w:gridCol w:w="847"/>
        <w:gridCol w:w="999"/>
        <w:gridCol w:w="956"/>
        <w:gridCol w:w="890"/>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name of organization</w:t>
            </w:r>
          </w:p>
        </w:tc>
        <w:tc>
          <w:tcPr>
            <w:tcW w:w="7385" w:type="dxa"/>
            <w:gridSpan w:val="6"/>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Company address</w:t>
            </w:r>
          </w:p>
        </w:tc>
        <w:tc>
          <w:tcPr>
            <w:tcW w:w="7385" w:type="dxa"/>
            <w:gridSpan w:val="6"/>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registration time</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registered capital</w:t>
            </w:r>
          </w:p>
        </w:tc>
        <w:tc>
          <w:tcPr>
            <w:tcW w:w="2737"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corporate representative</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Number of employees</w:t>
            </w:r>
          </w:p>
        </w:tc>
        <w:tc>
          <w:tcPr>
            <w:tcW w:w="2737"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Annual sales in 2023</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Number of product sales stations / sets in 2023</w:t>
            </w:r>
          </w:p>
        </w:tc>
        <w:tc>
          <w:tcPr>
            <w:tcW w:w="2737"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RESEARCH and development staff</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Number of patents in 2023 (including those under application)</w:t>
            </w:r>
          </w:p>
        </w:tc>
        <w:tc>
          <w:tcPr>
            <w:tcW w:w="2737"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80" w:type="dxa"/>
            <w:vAlign w:val="center"/>
          </w:tcPr>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Whether there is a technology center (national, provincial, prefectural level)</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Whether to participate in the standard formulation (enterprise standard, league standard, industry standard, national standard, international standard)</w:t>
            </w:r>
          </w:p>
        </w:tc>
        <w:tc>
          <w:tcPr>
            <w:tcW w:w="2737"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Contact name</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post</w:t>
            </w:r>
          </w:p>
        </w:tc>
        <w:tc>
          <w:tcPr>
            <w:tcW w:w="2737" w:type="dxa"/>
            <w:gridSpan w:val="2"/>
            <w:vAlign w:val="center"/>
          </w:tcPr>
          <w:p>
            <w:pPr>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80"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contact number</w:t>
            </w:r>
          </w:p>
        </w:tc>
        <w:tc>
          <w:tcPr>
            <w:tcW w:w="2693" w:type="dxa"/>
            <w:gridSpan w:val="2"/>
            <w:vAlign w:val="center"/>
          </w:tcPr>
          <w:p>
            <w:pPr>
              <w:jc w:val="center"/>
              <w:rPr>
                <w:rFonts w:ascii="宋体" w:hAnsi="宋体" w:cs="宋体"/>
                <w:color w:val="000000" w:themeColor="text1"/>
                <w:sz w:val="24"/>
                <w:szCs w:val="24"/>
                <w14:textFill>
                  <w14:solidFill>
                    <w14:schemeClr w14:val="tx1"/>
                  </w14:solidFill>
                </w14:textFill>
              </w:rPr>
            </w:pPr>
          </w:p>
        </w:tc>
        <w:tc>
          <w:tcPr>
            <w:tcW w:w="1955" w:type="dxa"/>
            <w:gridSpan w:val="2"/>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postbox</w:t>
            </w:r>
          </w:p>
        </w:tc>
        <w:tc>
          <w:tcPr>
            <w:tcW w:w="2737" w:type="dxa"/>
            <w:gridSpan w:val="2"/>
            <w:vAlign w:val="center"/>
          </w:tcPr>
          <w:p>
            <w:pPr>
              <w:ind w:firstLine="480" w:firstLineChars="200"/>
              <w:jc w:val="center"/>
              <w:rPr>
                <w:rFonts w:ascii="宋体" w:hAnsi="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80"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Unit category (single choice)</w:t>
            </w:r>
          </w:p>
        </w:tc>
        <w:tc>
          <w:tcPr>
            <w:tcW w:w="7385" w:type="dxa"/>
            <w:gridSpan w:val="6"/>
            <w:vAlign w:val="center"/>
          </w:tcPr>
          <w:p>
            <w:pPr>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Industrial robot (series robot, parallel robot, SCARA)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80" w:type="dxa"/>
            <w:vMerge w:val="continue"/>
            <w:vAlign w:val="center"/>
          </w:tcPr>
          <w:p>
            <w:pPr>
              <w:jc w:val="center"/>
            </w:pPr>
          </w:p>
        </w:tc>
        <w:tc>
          <w:tcPr>
            <w:tcW w:w="7385" w:type="dxa"/>
            <w:gridSpan w:val="6"/>
            <w:vAlign w:val="center"/>
          </w:tcPr>
          <w:p>
            <w:pPr>
              <w:rPr>
                <w:rFonts w:ascii="宋体" w:hAnsi="宋体" w:cs="宋体"/>
                <w:sz w:val="24"/>
                <w:szCs w:val="24"/>
              </w:rPr>
            </w:pPr>
            <w:r>
              <w:rPr>
                <w:rFonts w:hint="eastAsia" w:ascii="宋体" w:hAnsi="宋体" w:cs="宋体"/>
                <w:sz w:val="24"/>
                <w:szCs w:val="24"/>
              </w:rPr>
              <w:t>□ Parts (controller, reducer, servo motor, end tools, sensors,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80" w:type="dxa"/>
            <w:vMerge w:val="continue"/>
            <w:vAlign w:val="center"/>
          </w:tcPr>
          <w:p>
            <w:pPr>
              <w:jc w:val="center"/>
            </w:pPr>
          </w:p>
        </w:tc>
        <w:tc>
          <w:tcPr>
            <w:tcW w:w="7385" w:type="dxa"/>
            <w:gridSpan w:val="6"/>
            <w:vAlign w:val="center"/>
          </w:tcPr>
          <w:p>
            <w:pPr>
              <w:rPr>
                <w:rFonts w:ascii="宋体" w:hAnsi="宋体" w:cs="宋体"/>
                <w:sz w:val="24"/>
                <w:szCs w:val="24"/>
              </w:rPr>
            </w:pPr>
            <w:r>
              <w:rPr>
                <w:rFonts w:hint="eastAsia" w:ascii="宋体" w:hAnsi="宋体" w:cs="宋体"/>
                <w:sz w:val="24"/>
                <w:szCs w:val="24"/>
              </w:rPr>
              <w:t>□ System integrator (General industry, automotive, 3C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80" w:type="dxa"/>
            <w:vMerge w:val="continue"/>
            <w:vAlign w:val="center"/>
          </w:tcPr>
          <w:p>
            <w:pPr>
              <w:jc w:val="center"/>
            </w:pPr>
          </w:p>
        </w:tc>
        <w:tc>
          <w:tcPr>
            <w:tcW w:w="7385" w:type="dxa"/>
            <w:gridSpan w:val="6"/>
            <w:vAlign w:val="center"/>
          </w:tcPr>
          <w:p>
            <w:pPr>
              <w:rPr>
                <w:rFonts w:ascii="宋体" w:hAnsi="宋体" w:cs="宋体"/>
                <w:sz w:val="24"/>
                <w:szCs w:val="24"/>
              </w:rPr>
            </w:pPr>
            <w:r>
              <w:rPr>
                <w:rFonts w:hint="eastAsia" w:ascii="宋体" w:hAnsi="宋体" w:cs="宋体"/>
                <w:sz w:val="24"/>
                <w:szCs w:val="24"/>
              </w:rPr>
              <w:t>□ anthropomorphic robot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180" w:type="dxa"/>
            <w:vMerge w:val="continue"/>
            <w:vAlign w:val="center"/>
          </w:tcPr>
          <w:p>
            <w:pPr>
              <w:jc w:val="center"/>
            </w:pPr>
          </w:p>
        </w:tc>
        <w:tc>
          <w:tcPr>
            <w:tcW w:w="1846" w:type="dxa"/>
            <w:vAlign w:val="center"/>
          </w:tcPr>
          <w:p>
            <w:pPr>
              <w:rPr>
                <w:rFonts w:ascii="宋体" w:hAnsi="宋体" w:cs="宋体"/>
                <w:sz w:val="24"/>
                <w:szCs w:val="24"/>
              </w:rPr>
            </w:pPr>
            <w:r>
              <w:rPr>
                <w:rFonts w:hint="eastAsia" w:ascii="宋体" w:hAnsi="宋体" w:cs="宋体"/>
                <w:sz w:val="24"/>
                <w:szCs w:val="24"/>
              </w:rPr>
              <w:t>□ mobile robot</w:t>
            </w:r>
          </w:p>
        </w:tc>
        <w:tc>
          <w:tcPr>
            <w:tcW w:w="1846" w:type="dxa"/>
            <w:gridSpan w:val="2"/>
            <w:vAlign w:val="center"/>
          </w:tcPr>
          <w:p>
            <w:pPr>
              <w:rPr>
                <w:rFonts w:ascii="宋体" w:hAnsi="宋体" w:cs="宋体"/>
                <w:sz w:val="24"/>
                <w:szCs w:val="24"/>
              </w:rPr>
            </w:pPr>
            <w:r>
              <w:rPr>
                <w:rFonts w:hint="eastAsia" w:ascii="宋体" w:hAnsi="宋体" w:cs="宋体"/>
                <w:sz w:val="24"/>
                <w:szCs w:val="24"/>
              </w:rPr>
              <w:t>□ Collaborative robot</w:t>
            </w:r>
          </w:p>
        </w:tc>
        <w:tc>
          <w:tcPr>
            <w:tcW w:w="1846" w:type="dxa"/>
            <w:gridSpan w:val="2"/>
            <w:vAlign w:val="center"/>
          </w:tcPr>
          <w:p>
            <w:pPr>
              <w:rPr>
                <w:rFonts w:ascii="宋体" w:hAnsi="宋体" w:cs="宋体"/>
                <w:sz w:val="24"/>
                <w:szCs w:val="24"/>
              </w:rPr>
            </w:pPr>
            <w:r>
              <w:rPr>
                <w:rFonts w:hint="eastAsia" w:ascii="宋体" w:hAnsi="宋体" w:cs="宋体"/>
                <w:sz w:val="24"/>
                <w:szCs w:val="24"/>
              </w:rPr>
              <w:t>□ Service robot</w:t>
            </w:r>
          </w:p>
        </w:tc>
        <w:tc>
          <w:tcPr>
            <w:tcW w:w="1847" w:type="dxa"/>
            <w:vAlign w:val="center"/>
          </w:tcPr>
          <w:p>
            <w:pPr>
              <w:rPr>
                <w:rFonts w:ascii="宋体" w:hAnsi="宋体" w:cs="宋体"/>
                <w:sz w:val="24"/>
                <w:szCs w:val="24"/>
              </w:rPr>
            </w:pPr>
            <w:r>
              <w:rPr>
                <w:rFonts w:hint="eastAsia" w:ascii="宋体" w:hAnsi="宋体" w:cs="宋体"/>
                <w:sz w:val="24"/>
                <w:szCs w:val="24"/>
              </w:rPr>
              <w:t>□ artificial intelligence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80" w:type="dxa"/>
            <w:vMerge w:val="restart"/>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Price</w:t>
            </w:r>
            <w:r>
              <w:rPr>
                <w:rFonts w:hint="eastAsia" w:ascii="宋体" w:hAnsi="宋体" w:cs="宋体"/>
                <w:color w:val="000000" w:themeColor="text1"/>
                <w:sz w:val="24"/>
                <w:szCs w:val="24"/>
                <w14:textFill>
                  <w14:solidFill>
                    <w14:schemeClr w14:val="tx1"/>
                  </w14:solidFill>
                </w14:textFill>
              </w:rPr>
              <w:t xml:space="preserve"> (single selection)</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808080" w:themeColor="text1" w:themeTint="80"/>
                <w:sz w:val="20"/>
                <w14:textFill>
                  <w14:solidFill>
                    <w14:schemeClr w14:val="tx1">
                      <w14:lumMod w14:val="50000"/>
                      <w14:lumOff w14:val="50000"/>
                    </w14:schemeClr>
                  </w14:solidFill>
                </w14:textFill>
              </w:rPr>
              <w:t xml:space="preserve">The </w:t>
            </w:r>
            <w:r>
              <w:rPr>
                <w:rFonts w:hint="eastAsia" w:ascii="宋体" w:hAnsi="宋体" w:cs="宋体"/>
                <w:color w:val="808080" w:themeColor="text1" w:themeTint="80"/>
                <w:sz w:val="20"/>
                <w:lang w:eastAsia="zh-CN"/>
                <w14:textFill>
                  <w14:solidFill>
                    <w14:schemeClr w14:val="tx1">
                      <w14:lumMod w14:val="50000"/>
                      <w14:lumOff w14:val="50000"/>
                    </w14:schemeClr>
                  </w14:solidFill>
                </w14:textFill>
              </w:rPr>
              <w:t>Price</w:t>
            </w:r>
            <w:r>
              <w:rPr>
                <w:rFonts w:hint="eastAsia" w:ascii="宋体" w:hAnsi="宋体" w:cs="宋体"/>
                <w:color w:val="808080" w:themeColor="text1" w:themeTint="80"/>
                <w:sz w:val="20"/>
                <w14:textFill>
                  <w14:solidFill>
                    <w14:schemeClr w14:val="tx1">
                      <w14:lumMod w14:val="50000"/>
                      <w14:lumOff w14:val="50000"/>
                    </w14:schemeClr>
                  </w14:solidFill>
                </w14:textFill>
              </w:rPr>
              <w:t xml:space="preserve"> description is attached</w:t>
            </w:r>
          </w:p>
        </w:tc>
        <w:tc>
          <w:tcPr>
            <w:tcW w:w="3692" w:type="dxa"/>
            <w:gridSpan w:val="3"/>
            <w:vAlign w:val="center"/>
          </w:tcPr>
          <w:p>
            <w:pPr>
              <w:jc w:val="left"/>
              <w:rPr>
                <w:rFonts w:ascii="宋体" w:hAnsi="宋体" w:cs="宋体"/>
                <w:sz w:val="24"/>
                <w:szCs w:val="24"/>
              </w:rPr>
            </w:pPr>
            <w:r>
              <w:rPr>
                <w:rFonts w:hint="eastAsia" w:ascii="宋体" w:hAnsi="宋体" w:cs="宋体"/>
                <w:sz w:val="24"/>
                <w:szCs w:val="24"/>
              </w:rPr>
              <w:t>□ Outstanding brand of the year</w:t>
            </w:r>
          </w:p>
        </w:tc>
        <w:tc>
          <w:tcPr>
            <w:tcW w:w="3693" w:type="dxa"/>
            <w:gridSpan w:val="3"/>
            <w:vAlign w:val="center"/>
          </w:tcPr>
          <w:p>
            <w:pPr>
              <w:jc w:val="left"/>
              <w:rPr>
                <w:rFonts w:ascii="宋体" w:hAnsi="宋体" w:cs="宋体"/>
                <w:sz w:val="24"/>
                <w:szCs w:val="24"/>
              </w:rPr>
            </w:pPr>
            <w:r>
              <w:rPr>
                <w:rFonts w:hint="eastAsia" w:ascii="宋体" w:hAnsi="宋体" w:cs="宋体"/>
                <w:sz w:val="24"/>
                <w:szCs w:val="24"/>
              </w:rPr>
              <w:t>□ Annual value brand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80" w:type="dxa"/>
            <w:vMerge w:val="continue"/>
            <w:vAlign w:val="center"/>
          </w:tcPr>
          <w:p>
            <w:pPr>
              <w:spacing w:line="520" w:lineRule="exact"/>
              <w:jc w:val="left"/>
            </w:pPr>
          </w:p>
        </w:tc>
        <w:tc>
          <w:tcPr>
            <w:tcW w:w="3692" w:type="dxa"/>
            <w:gridSpan w:val="3"/>
            <w:vAlign w:val="center"/>
          </w:tcPr>
          <w:p>
            <w:pPr>
              <w:jc w:val="left"/>
            </w:pPr>
            <w:r>
              <w:rPr>
                <w:rFonts w:hint="eastAsia" w:ascii="宋体" w:hAnsi="宋体" w:cs="宋体"/>
                <w:sz w:val="24"/>
                <w:szCs w:val="24"/>
              </w:rPr>
              <w:t>□ Annual innovative brand</w:t>
            </w:r>
          </w:p>
        </w:tc>
        <w:tc>
          <w:tcPr>
            <w:tcW w:w="3693" w:type="dxa"/>
            <w:gridSpan w:val="3"/>
            <w:vAlign w:val="center"/>
          </w:tcPr>
          <w:p>
            <w:pPr>
              <w:spacing w:line="520" w:lineRule="exact"/>
              <w:jc w:val="left"/>
              <w:rPr>
                <w:rFonts w:ascii="宋体" w:hAnsi="宋体" w:cs="宋体"/>
                <w:sz w:val="24"/>
                <w:szCs w:val="24"/>
              </w:rPr>
            </w:pPr>
            <w:r>
              <w:rPr>
                <w:rFonts w:hint="eastAsia" w:ascii="宋体" w:hAnsi="宋体" w:cs="宋体"/>
                <w:sz w:val="24"/>
                <w:szCs w:val="24"/>
              </w:rPr>
              <w:t>□ New-edge brand of the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2180" w:type="dxa"/>
            <w:vAlign w:val="center"/>
          </w:tcPr>
          <w:p>
            <w:pPr>
              <w:jc w:val="center"/>
              <w:rPr>
                <w:rFonts w:ascii="宋体" w:hAnsi="宋体" w:cs="宋体"/>
                <w:sz w:val="24"/>
                <w:szCs w:val="24"/>
              </w:rPr>
            </w:pPr>
            <w:r>
              <w:rPr>
                <w:rFonts w:hint="eastAsia" w:ascii="宋体" w:hAnsi="宋体" w:cs="宋体"/>
                <w:sz w:val="24"/>
                <w:szCs w:val="24"/>
              </w:rPr>
              <w:t>Unit introduction</w:t>
            </w:r>
          </w:p>
        </w:tc>
        <w:tc>
          <w:tcPr>
            <w:tcW w:w="7385" w:type="dxa"/>
            <w:gridSpan w:val="6"/>
          </w:tcPr>
          <w:p>
            <w:pP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2180" w:type="dxa"/>
            <w:vAlign w:val="center"/>
          </w:tcPr>
          <w:p>
            <w:pPr>
              <w:jc w:val="center"/>
              <w:rPr>
                <w:rFonts w:ascii="宋体" w:hAnsi="宋体" w:cs="宋体"/>
                <w:sz w:val="24"/>
                <w:szCs w:val="24"/>
              </w:rPr>
            </w:pPr>
            <w:r>
              <w:rPr>
                <w:rFonts w:hint="eastAsia" w:ascii="宋体" w:hAnsi="宋体" w:cs="宋体"/>
                <w:sz w:val="24"/>
                <w:szCs w:val="24"/>
              </w:rPr>
              <w:t>Reasons for participation</w:t>
            </w:r>
          </w:p>
          <w:p>
            <w:pPr>
              <w:jc w:val="center"/>
              <w:rPr>
                <w:rFonts w:ascii="宋体" w:hAnsi="宋体" w:cs="宋体"/>
                <w:sz w:val="24"/>
                <w:szCs w:val="24"/>
              </w:rPr>
            </w:pPr>
            <w:r>
              <w:rPr>
                <w:rFonts w:hint="eastAsia" w:ascii="宋体" w:hAnsi="宋体" w:cs="宋体"/>
                <w:color w:val="808080" w:themeColor="text1" w:themeTint="80"/>
                <w:sz w:val="20"/>
                <w14:textFill>
                  <w14:solidFill>
                    <w14:schemeClr w14:val="tx1">
                      <w14:lumMod w14:val="50000"/>
                      <w14:lumOff w14:val="50000"/>
                    </w14:schemeClr>
                  </w14:solidFill>
                </w14:textFill>
              </w:rPr>
              <w:t xml:space="preserve">(Please refer to the </w:t>
            </w:r>
            <w:r>
              <w:rPr>
                <w:rFonts w:hint="eastAsia" w:ascii="宋体" w:hAnsi="宋体" w:cs="宋体"/>
                <w:color w:val="808080" w:themeColor="text1" w:themeTint="80"/>
                <w:sz w:val="20"/>
                <w:lang w:eastAsia="zh-CN"/>
                <w14:textFill>
                  <w14:solidFill>
                    <w14:schemeClr w14:val="tx1">
                      <w14:lumMod w14:val="50000"/>
                      <w14:lumOff w14:val="50000"/>
                    </w14:schemeClr>
                  </w14:solidFill>
                </w14:textFill>
              </w:rPr>
              <w:t>Price</w:t>
            </w:r>
            <w:r>
              <w:rPr>
                <w:rFonts w:hint="eastAsia" w:ascii="宋体" w:hAnsi="宋体" w:cs="宋体"/>
                <w:color w:val="808080" w:themeColor="text1" w:themeTint="80"/>
                <w:sz w:val="20"/>
                <w14:textFill>
                  <w14:solidFill>
                    <w14:schemeClr w14:val="tx1">
                      <w14:lumMod w14:val="50000"/>
                      <w14:lumOff w14:val="50000"/>
                    </w14:schemeClr>
                  </w14:solidFill>
                </w14:textFill>
              </w:rPr>
              <w:t xml:space="preserve"> description.)</w:t>
            </w:r>
          </w:p>
        </w:tc>
        <w:tc>
          <w:tcPr>
            <w:tcW w:w="7385" w:type="dxa"/>
            <w:gridSpan w:val="6"/>
          </w:tcPr>
          <w:p>
            <w:pPr>
              <w:jc w:val="left"/>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80" w:type="dxa"/>
            <w:vAlign w:val="center"/>
          </w:tcPr>
          <w:p>
            <w:pPr>
              <w:jc w:val="center"/>
              <w:rPr>
                <w:rFonts w:ascii="宋体" w:hAnsi="宋体" w:cs="宋体"/>
                <w:sz w:val="24"/>
                <w:szCs w:val="24"/>
              </w:rPr>
            </w:pPr>
            <w:r>
              <w:rPr>
                <w:rFonts w:hint="eastAsia" w:ascii="宋体" w:hAnsi="宋体" w:cs="宋体"/>
                <w:sz w:val="24"/>
                <w:szCs w:val="24"/>
              </w:rPr>
              <w:t xml:space="preserve"> Corporate integrity statement</w:t>
            </w:r>
          </w:p>
        </w:tc>
        <w:tc>
          <w:tcPr>
            <w:tcW w:w="7385" w:type="dxa"/>
            <w:gridSpan w:val="6"/>
          </w:tcPr>
          <w:p>
            <w:pPr>
              <w:spacing w:line="360" w:lineRule="auto"/>
              <w:jc w:val="left"/>
              <w:rPr>
                <w:rFonts w:ascii="宋体" w:hAnsi="宋体" w:cs="宋体"/>
                <w:sz w:val="24"/>
                <w:szCs w:val="24"/>
              </w:rPr>
            </w:pPr>
            <w:r>
              <w:rPr>
                <w:rFonts w:hint="eastAsia" w:ascii="宋体" w:hAnsi="宋体" w:cs="宋体"/>
                <w:sz w:val="24"/>
                <w:szCs w:val="24"/>
              </w:rPr>
              <w:t xml:space="preserve">Our company volunteered to participate in the selection of the 10th </w:t>
            </w:r>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xml:space="preserve">, consciously abide by the selection rules, ensure that the information filled in and materials provided are true and effective, without any false declaration, and accept the review and supervision of the </w:t>
            </w:r>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xml:space="preserve"> jury. If there is any false or dishonest behavior, our company is willing to bear all the consequences.</w:t>
            </w:r>
          </w:p>
          <w:p>
            <w:pPr>
              <w:spacing w:line="360" w:lineRule="auto"/>
              <w:jc w:val="right"/>
              <w:rPr>
                <w:rFonts w:ascii="宋体" w:hAnsi="宋体" w:cs="宋体"/>
                <w:sz w:val="24"/>
                <w:szCs w:val="24"/>
              </w:rPr>
            </w:pPr>
            <w:r>
              <w:rPr>
                <w:rFonts w:hint="eastAsia" w:ascii="宋体" w:hAnsi="宋体" w:cs="宋体"/>
                <w:sz w:val="24"/>
                <w:szCs w:val="24"/>
              </w:rPr>
              <w:t>unit stamp</w:t>
            </w:r>
          </w:p>
          <w:p>
            <w:pPr>
              <w:wordWrap w:val="0"/>
              <w:jc w:val="right"/>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In 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80" w:type="dxa"/>
            <w:vAlign w:val="center"/>
          </w:tcPr>
          <w:p>
            <w:pPr>
              <w:jc w:val="center"/>
              <w:rPr>
                <w:rFonts w:ascii="宋体" w:hAnsi="宋体" w:cs="宋体"/>
                <w:sz w:val="24"/>
                <w:szCs w:val="24"/>
              </w:rPr>
            </w:pPr>
            <w:r>
              <w:rPr>
                <w:rFonts w:hint="eastAsia" w:ascii="宋体" w:hAnsi="宋体" w:cs="宋体"/>
                <w:sz w:val="24"/>
                <w:szCs w:val="24"/>
              </w:rPr>
              <w:t xml:space="preserve"> Fill in the instructions</w:t>
            </w:r>
          </w:p>
        </w:tc>
        <w:tc>
          <w:tcPr>
            <w:tcW w:w="7385" w:type="dxa"/>
            <w:gridSpan w:val="6"/>
          </w:tcPr>
          <w:p>
            <w:pPr>
              <w:spacing w:line="360" w:lineRule="auto"/>
              <w:jc w:val="left"/>
              <w:rPr>
                <w:rFonts w:ascii="宋体" w:hAnsi="宋体" w:cs="宋体"/>
                <w:sz w:val="24"/>
                <w:szCs w:val="24"/>
              </w:rPr>
            </w:pPr>
            <w:r>
              <w:rPr>
                <w:rFonts w:hint="eastAsia" w:ascii="宋体" w:hAnsi="宋体" w:cs="宋体"/>
                <w:sz w:val="24"/>
                <w:szCs w:val="24"/>
              </w:rPr>
              <w:t xml:space="preserve"> The applicant shall fill in the contents truthfully and be responsible for the authenticity of the contents.</w:t>
            </w:r>
          </w:p>
          <w:p>
            <w:pPr>
              <w:spacing w:line="360" w:lineRule="auto"/>
              <w:jc w:val="left"/>
              <w:rPr>
                <w:rFonts w:ascii="宋体" w:hAnsi="宋体" w:cs="宋体"/>
                <w:sz w:val="24"/>
                <w:szCs w:val="24"/>
              </w:rPr>
            </w:pPr>
            <w:r>
              <w:rPr>
                <w:rFonts w:hint="eastAsia" w:ascii="宋体" w:hAnsi="宋体" w:cs="宋体"/>
                <w:sz w:val="24"/>
                <w:szCs w:val="24"/>
              </w:rPr>
              <w:t xml:space="preserve">The </w:t>
            </w:r>
            <w:r>
              <w:rPr>
                <w:rFonts w:hint="eastAsia" w:ascii="宋体" w:hAnsi="宋体" w:cs="宋体"/>
                <w:sz w:val="24"/>
                <w:szCs w:val="24"/>
                <w:lang w:eastAsia="zh-CN"/>
              </w:rPr>
              <w:t>Capek</w:t>
            </w:r>
            <w:r>
              <w:rPr>
                <w:rFonts w:hint="eastAsia" w:ascii="宋体" w:hAnsi="宋体" w:cs="宋体"/>
                <w:sz w:val="24"/>
                <w:szCs w:val="24"/>
              </w:rPr>
              <w:t xml:space="preserve"> </w:t>
            </w:r>
            <w:r>
              <w:rPr>
                <w:rFonts w:hint="eastAsia" w:ascii="宋体" w:hAnsi="宋体" w:cs="宋体"/>
                <w:sz w:val="24"/>
                <w:szCs w:val="24"/>
                <w:lang w:eastAsia="zh-CN"/>
              </w:rPr>
              <w:t>Price</w:t>
            </w:r>
            <w:r>
              <w:rPr>
                <w:rFonts w:hint="eastAsia" w:ascii="宋体" w:hAnsi="宋体" w:cs="宋体"/>
                <w:sz w:val="24"/>
                <w:szCs w:val="24"/>
              </w:rPr>
              <w:t xml:space="preserve"> has always been in line with the principle of fairness, justice and openness, according to the combination of the network and the jury selection, to produce the winners and individuals. The organizing committee solemnly declares not to divulge the information filled in to the public!</w:t>
            </w:r>
          </w:p>
          <w:p>
            <w:pPr>
              <w:spacing w:line="360" w:lineRule="auto"/>
              <w:jc w:val="left"/>
              <w:rPr>
                <w:rFonts w:ascii="宋体" w:hAnsi="宋体" w:cs="宋体"/>
                <w:sz w:val="24"/>
                <w:szCs w:val="24"/>
              </w:rPr>
            </w:pPr>
            <w:r>
              <w:rPr>
                <w:rFonts w:hint="eastAsia" w:ascii="宋体" w:hAnsi="宋体" w:cs="宋体"/>
                <w:sz w:val="24"/>
                <w:szCs w:val="24"/>
              </w:rPr>
              <w:t>Organizing Committee staff:</w:t>
            </w:r>
          </w:p>
          <w:p>
            <w:pPr>
              <w:spacing w:line="360" w:lineRule="auto"/>
              <w:jc w:val="left"/>
              <w:rPr>
                <w:rFonts w:ascii="宋体" w:hAnsi="宋体" w:cs="宋体"/>
                <w:sz w:val="24"/>
                <w:szCs w:val="24"/>
              </w:rPr>
            </w:pPr>
            <w:r>
              <w:rPr>
                <w:rFonts w:hint="eastAsia" w:ascii="宋体" w:hAnsi="宋体" w:cs="宋体"/>
                <w:sz w:val="24"/>
                <w:szCs w:val="24"/>
              </w:rPr>
              <w:t>Name: Teacher Mu  Tel: 15901767989</w:t>
            </w:r>
          </w:p>
          <w:p>
            <w:pPr>
              <w:spacing w:line="360" w:lineRule="auto"/>
              <w:jc w:val="left"/>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 xml:space="preserve">Name: Jinjin </w:t>
            </w:r>
            <w:bookmarkStart w:id="0" w:name="_GoBack"/>
            <w:bookmarkEnd w:id="0"/>
            <w:r>
              <w:rPr>
                <w:rFonts w:hint="eastAsia" w:ascii="宋体" w:hAnsi="宋体" w:cs="宋体"/>
                <w:sz w:val="24"/>
                <w:szCs w:val="24"/>
              </w:rPr>
              <w:t>Tel: 13661562605 Email: jj @ robot-china.com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4" w:hRule="atLeast"/>
          <w:jc w:val="center"/>
        </w:trPr>
        <w:tc>
          <w:tcPr>
            <w:tcW w:w="9565" w:type="dxa"/>
            <w:gridSpan w:val="7"/>
          </w:tcPr>
          <w:p>
            <w:pPr>
              <w:spacing w:line="360" w:lineRule="auto"/>
              <w:rPr>
                <w:rFonts w:ascii="宋体" w:hAnsi="宋体" w:cs="宋体"/>
                <w:sz w:val="24"/>
                <w:szCs w:val="24"/>
              </w:rPr>
            </w:pPr>
            <w:r>
              <w:rPr>
                <w:rFonts w:hint="eastAsia" w:ascii="宋体" w:hAnsi="宋体" w:cs="宋体"/>
                <w:sz w:val="24"/>
                <w:szCs w:val="24"/>
              </w:rPr>
              <w:t>matters need attention:</w:t>
            </w:r>
          </w:p>
          <w:p>
            <w:pPr>
              <w:pStyle w:val="11"/>
              <w:spacing w:line="360" w:lineRule="auto"/>
              <w:jc w:val="both"/>
              <w:rPr>
                <w:rFonts w:ascii="宋体" w:hAnsi="宋体" w:eastAsia="宋体" w:cs="宋体"/>
                <w:sz w:val="24"/>
                <w:szCs w:val="24"/>
                <w:lang w:val="en-US"/>
              </w:rPr>
            </w:pPr>
            <w:r>
              <w:rPr>
                <w:rFonts w:hint="eastAsia" w:ascii="宋体" w:hAnsi="宋体" w:eastAsia="宋体" w:cs="宋体"/>
                <w:b/>
                <w:bCs/>
                <w:sz w:val="24"/>
                <w:szCs w:val="24"/>
                <w:lang w:val="en-US"/>
              </w:rPr>
              <w:t>1. Please package the declaration form (word electronic version), enterprise logo (AI, PS, CDR format source file), product introduction and other materials to the organizing committee cap k @ robot-china before March 15,2024.com, and print this form to sign and seal the express to the committee (no payment), overdue will not be accepted.</w:t>
            </w:r>
          </w:p>
          <w:p>
            <w:pPr>
              <w:pStyle w:val="11"/>
              <w:spacing w:line="360" w:lineRule="auto"/>
              <w:jc w:val="both"/>
              <w:rPr>
                <w:rFonts w:ascii="宋体" w:hAnsi="宋体" w:eastAsia="宋体" w:cs="宋体"/>
                <w:sz w:val="24"/>
                <w:szCs w:val="24"/>
                <w:lang w:val="en-US"/>
              </w:rPr>
            </w:pPr>
            <w:r>
              <w:rPr>
                <w:rFonts w:ascii="宋体" w:hAnsi="宋体" w:cs="宋体"/>
                <w:sz w:val="24"/>
                <w:szCs w:val="24"/>
              </w:rPr>
              <w:t xml:space="preserve"> Information: 906 </w:t>
            </w:r>
            <w:r>
              <w:rPr>
                <w:rFonts w:hint="eastAsia" w:ascii="宋体" w:hAnsi="宋体" w:cs="宋体"/>
                <w:sz w:val="24"/>
                <w:szCs w:val="24"/>
                <w:lang w:eastAsia="zh-CN"/>
              </w:rPr>
              <w:t>Capek</w:t>
            </w:r>
            <w:r>
              <w:rPr>
                <w:rFonts w:ascii="宋体" w:hAnsi="宋体" w:cs="宋体"/>
                <w:sz w:val="24"/>
                <w:szCs w:val="24"/>
              </w:rPr>
              <w:t xml:space="preserve"> </w:t>
            </w:r>
            <w:r>
              <w:rPr>
                <w:rFonts w:hint="eastAsia" w:ascii="宋体" w:hAnsi="宋体" w:cs="宋体"/>
                <w:sz w:val="24"/>
                <w:szCs w:val="24"/>
                <w:lang w:eastAsia="zh-CN"/>
              </w:rPr>
              <w:t>Price</w:t>
            </w:r>
            <w:r>
              <w:rPr>
                <w:rFonts w:ascii="宋体" w:hAnsi="宋体" w:cs="宋体"/>
                <w:sz w:val="24"/>
                <w:szCs w:val="24"/>
              </w:rPr>
              <w:t xml:space="preserve"> Committee, 9th floor, No.3099, Huyi Highway, Jiading District, Shanghai, Mr.Mu: 15901767989</w:t>
            </w:r>
          </w:p>
          <w:p>
            <w:pPr>
              <w:rPr>
                <w:rFonts w:ascii="仿宋" w:hAnsi="仿宋" w:eastAsia="仿宋"/>
                <w:color w:val="000000" w:themeColor="text1"/>
                <w:szCs w:val="21"/>
                <w14:textFill>
                  <w14:solidFill>
                    <w14:schemeClr w14:val="tx1"/>
                  </w14:solidFill>
                </w14:textFill>
              </w:rPr>
            </w:pPr>
            <w:r>
              <w:rPr>
                <w:rFonts w:hint="eastAsia" w:ascii="宋体" w:hAnsi="宋体" w:cs="宋体"/>
                <w:sz w:val="24"/>
                <w:szCs w:val="24"/>
              </w:rPr>
              <w:t xml:space="preserve">2. After the organizing committee organizes all the application forms received before the deadline, it will initiate individual </w:t>
            </w:r>
            <w:r>
              <w:rPr>
                <w:rFonts w:hint="eastAsia" w:ascii="宋体" w:hAnsi="宋体" w:cs="宋体"/>
                <w:sz w:val="24"/>
                <w:szCs w:val="24"/>
                <w:lang w:eastAsia="zh-CN"/>
              </w:rPr>
              <w:t>Price</w:t>
            </w:r>
            <w:r>
              <w:rPr>
                <w:rFonts w:hint="eastAsia" w:ascii="宋体" w:hAnsi="宋体" w:cs="宋体"/>
                <w:sz w:val="24"/>
                <w:szCs w:val="24"/>
              </w:rPr>
              <w:t xml:space="preserve"> online voting, and the voting results will serve as an important basis for the final </w:t>
            </w:r>
            <w:r>
              <w:rPr>
                <w:rFonts w:hint="eastAsia" w:ascii="宋体" w:hAnsi="宋体" w:cs="宋体"/>
                <w:sz w:val="24"/>
                <w:szCs w:val="24"/>
                <w:lang w:eastAsia="zh-CN"/>
              </w:rPr>
              <w:t>Price</w:t>
            </w:r>
            <w:r>
              <w:rPr>
                <w:rFonts w:hint="eastAsia" w:ascii="宋体" w:hAnsi="宋体" w:cs="宋体"/>
                <w:sz w:val="24"/>
                <w:szCs w:val="24"/>
              </w:rPr>
              <w:t xml:space="preserve"> selection.</w:t>
            </w:r>
          </w:p>
        </w:tc>
      </w:tr>
    </w:tbl>
    <w:p>
      <w:r>
        <w:br w:type="page"/>
      </w:r>
    </w:p>
    <w:p>
      <w:r>
        <w:rPr>
          <w:rFonts w:hint="eastAsia"/>
        </w:rPr>
        <w:t>Appendix description</w:t>
      </w:r>
    </w:p>
    <w:tbl>
      <w:tblPr>
        <w:tblStyle w:val="8"/>
        <w:tblpPr w:leftFromText="180" w:rightFromText="180" w:vertAnchor="text" w:horzAnchor="page" w:tblpX="907" w:tblpY="179"/>
        <w:tblOverlap w:val="never"/>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9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0260" w:type="dxa"/>
            <w:gridSpan w:val="3"/>
            <w:vAlign w:val="center"/>
          </w:tcPr>
          <w:p>
            <w:pPr>
              <w:jc w:val="center"/>
              <w:rPr>
                <w:rFonts w:ascii="仿宋" w:hAnsi="仿宋" w:eastAsia="仿宋"/>
                <w:bCs/>
                <w:color w:val="000000" w:themeColor="text1"/>
                <w:szCs w:val="21"/>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Brand </w:t>
            </w:r>
            <w:r>
              <w:rPr>
                <w:rFonts w:hint="eastAsia" w:ascii="黑体" w:hAnsi="黑体" w:eastAsia="黑体" w:cs="黑体"/>
                <w:bCs/>
                <w:color w:val="000000" w:themeColor="text1"/>
                <w:sz w:val="32"/>
                <w:szCs w:val="32"/>
                <w:lang w:eastAsia="zh-CN"/>
                <w14:textFill>
                  <w14:solidFill>
                    <w14:schemeClr w14:val="tx1"/>
                  </w14:solidFill>
                </w14:textFill>
              </w:rPr>
              <w:t>Price</w:t>
            </w:r>
            <w:r>
              <w:rPr>
                <w:rFonts w:hint="eastAsia" w:ascii="黑体" w:hAnsi="黑体" w:eastAsia="黑体" w:cs="黑体"/>
                <w:bCs/>
                <w:color w:val="000000" w:themeColor="text1"/>
                <w:sz w:val="32"/>
                <w:szCs w:val="32"/>
                <w14:textFill>
                  <w14:solidFill>
                    <w14:schemeClr w14:val="tx1"/>
                  </w14:solidFill>
                </w14:textFill>
              </w:rPr>
              <w:t xml:space="preserve"> · Description of </w:t>
            </w:r>
            <w:r>
              <w:rPr>
                <w:rFonts w:hint="eastAsia" w:ascii="黑体" w:hAnsi="黑体" w:eastAsia="黑体" w:cs="黑体"/>
                <w:bCs/>
                <w:color w:val="000000" w:themeColor="text1"/>
                <w:sz w:val="32"/>
                <w:szCs w:val="32"/>
                <w:lang w:eastAsia="zh-CN"/>
                <w14:textFill>
                  <w14:solidFill>
                    <w14:schemeClr w14:val="tx1"/>
                  </w14:solidFill>
                </w14:textFill>
              </w:rPr>
              <w:t>Price</w:t>
            </w:r>
            <w:r>
              <w:rPr>
                <w:rFonts w:hint="eastAsia" w:ascii="黑体" w:hAnsi="黑体" w:eastAsia="黑体" w:cs="黑体"/>
                <w:bCs/>
                <w:color w:val="000000" w:themeColor="text1"/>
                <w:sz w:val="32"/>
                <w:szCs w:val="32"/>
                <w14:textFill>
                  <w14:solidFill>
                    <w14:schemeClr w14:val="tx1"/>
                  </w14:solidFill>
                </w14:textFill>
              </w:rPr>
              <w:t xml:space="preserve"> application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770" w:type="dxa"/>
            <w:vMerge w:val="restart"/>
            <w:textDirection w:val="tbLrV"/>
            <w:vAlign w:val="center"/>
          </w:tcPr>
          <w:p>
            <w:pPr>
              <w:ind w:left="113" w:right="113"/>
              <w:jc w:val="center"/>
              <w:rPr>
                <w:rFonts w:ascii="黑体" w:hAnsi="黑体" w:eastAsia="黑体" w:cs="黑体"/>
                <w:color w:val="000000" w:themeColor="text1"/>
                <w:sz w:val="36"/>
                <w:szCs w:val="32"/>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industrial robot</w:t>
            </w:r>
          </w:p>
        </w:tc>
        <w:tc>
          <w:tcPr>
            <w:tcW w:w="1690" w:type="dxa"/>
            <w:vAlign w:val="center"/>
          </w:tcPr>
          <w:p>
            <w:pPr>
              <w:jc w:val="center"/>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Brand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The company (global) has more than 1,000 employees or the company's annual global sales exceed US $100 million;</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 With registered capital of 10 million yuan or above, and registered for 10 years or above before January 1,2024;</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 Law by the law, pay taxes according to law, fulfill the contract, harmonious labor relations, good reputation record;</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 The enterprise has a good public image, actively undertakes social responsibilities, and is widely recognized and praised;</w:t>
            </w:r>
          </w:p>
          <w:p>
            <w:pPr>
              <w:rPr>
                <w:color w:val="000000" w:themeColor="text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770" w:type="dxa"/>
            <w:vMerge w:val="continue"/>
          </w:tcPr>
          <w:p>
            <w:pPr>
              <w:rPr>
                <w:color w:val="000000" w:themeColor="text1"/>
                <w14:textFill>
                  <w14:solidFill>
                    <w14:schemeClr w14:val="tx1"/>
                  </w14:solidFill>
                </w14:textFill>
              </w:rPr>
            </w:pPr>
          </w:p>
        </w:tc>
        <w:tc>
          <w:tcPr>
            <w:tcW w:w="1690" w:type="dxa"/>
            <w:vAlign w:val="center"/>
          </w:tcPr>
          <w:p>
            <w:pPr>
              <w:jc w:val="center"/>
              <w:rPr>
                <w:rFonts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Brand value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The registered capital of the enterprise is 5 million yuan or above, and it has been registered for 3 years or above before January 1,2024;</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 Law by the law, pay taxes according to law, fulfill the contract, harmonious labor relations, good reputation record;</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 The enterprise conforms to the modern enterprise system and norms, with clear main business, unique technical advantages or exclusive resources;</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 Outstanding business performance, the main economic indicators are in the forefront of the industry, and the enterprise has the prospect of rapid growth and sustainable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770" w:type="dxa"/>
            <w:vMerge w:val="continue"/>
          </w:tcPr>
          <w:p>
            <w:pPr>
              <w:rPr>
                <w:color w:val="000000" w:themeColor="text1"/>
                <w14:textFill>
                  <w14:solidFill>
                    <w14:schemeClr w14:val="tx1"/>
                  </w14:solidFill>
                </w14:textFill>
              </w:rPr>
            </w:pPr>
          </w:p>
        </w:tc>
        <w:tc>
          <w:tcPr>
            <w:tcW w:w="1690" w:type="dxa"/>
            <w:vAlign w:val="center"/>
          </w:tcPr>
          <w:p>
            <w:pPr>
              <w:jc w:val="center"/>
              <w:rPr>
                <w:rFonts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Innovative Brand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R &amp; d personnel accounted for more than 25% of the total staff;</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 The number of patents (including those under application) exceeds 3 in 2023;</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 The company will release at least one new product in 2023;</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770" w:type="dxa"/>
            <w:vMerge w:val="continue"/>
          </w:tcPr>
          <w:p>
            <w:pPr>
              <w:rPr>
                <w:color w:val="000000" w:themeColor="text1"/>
                <w14:textFill>
                  <w14:solidFill>
                    <w14:schemeClr w14:val="tx1"/>
                  </w14:solidFill>
                </w14:textFill>
              </w:rPr>
            </w:pPr>
          </w:p>
        </w:tc>
        <w:tc>
          <w:tcPr>
            <w:tcW w:w="1690" w:type="dxa"/>
            <w:vAlign w:val="center"/>
          </w:tcPr>
          <w:p>
            <w:pPr>
              <w:jc w:val="center"/>
              <w:rPr>
                <w:rFonts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New brand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Enterprises with registered capital of 1 million yuan and registered for less than 5 years before January 1,2024;</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 The enterprise has independent intellectual property rights;</w:t>
            </w:r>
          </w:p>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770" w:type="dxa"/>
            <w:vMerge w:val="restart"/>
            <w:textDirection w:val="tbLrV"/>
            <w:vAlign w:val="center"/>
          </w:tcPr>
          <w:p>
            <w:pPr>
              <w:ind w:left="113" w:right="113"/>
              <w:jc w:val="center"/>
              <w:rPr>
                <w:rFonts w:ascii="黑体" w:hAnsi="黑体" w:eastAsia="黑体" w:cs="黑体"/>
                <w:color w:val="000000" w:themeColor="text1"/>
                <w:sz w:val="36"/>
                <w:szCs w:val="32"/>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Collaborative robot</w:t>
            </w:r>
          </w:p>
        </w:tc>
        <w:tc>
          <w:tcPr>
            <w:tcW w:w="1690" w:type="dxa"/>
            <w:vAlign w:val="center"/>
          </w:tcPr>
          <w:p>
            <w:pPr>
              <w:jc w:val="center"/>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 xml:space="preserve"> Brand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The company's (global) employees are more than 3,00 or the company's annual global sales exceed $10 million;</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2. With registered capital of 10 million yuan or above, and registered for 5 years or above before January 1,2024;</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3. Law by the law, pay taxes according to law, fulfill the contract, harmonious labor relations, good reputation record;</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4. The enterprise has a good public image, actively undertakes social responsibilities, and is widely recognized and praised;</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5.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770" w:type="dxa"/>
            <w:vMerge w:val="continue"/>
          </w:tcPr>
          <w:p>
            <w:pPr>
              <w:rPr>
                <w:color w:val="000000" w:themeColor="text1"/>
                <w14:textFill>
                  <w14:solidFill>
                    <w14:schemeClr w14:val="tx1"/>
                  </w14:solidFill>
                </w14:textFill>
              </w:rPr>
            </w:pPr>
          </w:p>
        </w:tc>
        <w:tc>
          <w:tcPr>
            <w:tcW w:w="1690" w:type="dxa"/>
            <w:vAlign w:val="center"/>
          </w:tcPr>
          <w:p>
            <w:pPr>
              <w:jc w:val="center"/>
              <w:rPr>
                <w:rFonts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 xml:space="preserve"> Brand value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The registered capital of the enterprise is 5 million yuan or above, and it has been registered for 3 years or above before January 1,2024;</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2. Law by the law, pay taxes according to law, fulfill the contract, harmonious labor relations, good reputation record;</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3. The enterprise conforms to the modern enterprise system and norms, with clear main business, unique technical advantages or exclusive resources;</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4. Outstanding business performance, the main economic indicators are in the forefront of the industry, and the enterprise has the prospect of rapid growth and sustainable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70" w:type="dxa"/>
            <w:vMerge w:val="continue"/>
          </w:tcPr>
          <w:p>
            <w:pPr>
              <w:rPr>
                <w:color w:val="000000" w:themeColor="text1"/>
                <w14:textFill>
                  <w14:solidFill>
                    <w14:schemeClr w14:val="tx1"/>
                  </w14:solidFill>
                </w14:textFill>
              </w:rPr>
            </w:pPr>
          </w:p>
        </w:tc>
        <w:tc>
          <w:tcPr>
            <w:tcW w:w="1690" w:type="dxa"/>
            <w:vAlign w:val="center"/>
          </w:tcPr>
          <w:p>
            <w:pPr>
              <w:jc w:val="center"/>
              <w:rPr>
                <w:rFonts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 xml:space="preserve"> Innovative Brand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R &amp; d personnel accounted for more than 25% of the total staff;</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2. The number of patents (including those under application) exceeds 3 in 2023;</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3. The company will release at least one new product in 2023;</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770" w:type="dxa"/>
            <w:vMerge w:val="continue"/>
          </w:tcPr>
          <w:p>
            <w:pPr>
              <w:rPr>
                <w:color w:val="000000" w:themeColor="text1"/>
                <w14:textFill>
                  <w14:solidFill>
                    <w14:schemeClr w14:val="tx1"/>
                  </w14:solidFill>
                </w14:textFill>
              </w:rPr>
            </w:pPr>
          </w:p>
        </w:tc>
        <w:tc>
          <w:tcPr>
            <w:tcW w:w="1690" w:type="dxa"/>
            <w:vAlign w:val="center"/>
          </w:tcPr>
          <w:p>
            <w:pPr>
              <w:jc w:val="center"/>
              <w:rPr>
                <w:rFonts w:ascii="黑体" w:hAnsi="黑体" w:eastAsia="黑体" w:cs="黑体"/>
                <w:color w:val="000000" w:themeColor="text1"/>
                <w:szCs w:val="22"/>
                <w14:textFill>
                  <w14:solidFill>
                    <w14:schemeClr w14:val="tx1"/>
                  </w14:solidFill>
                </w14:textFill>
              </w:rPr>
            </w:pPr>
            <w:r>
              <w:rPr>
                <w:rFonts w:hint="eastAsia" w:ascii="黑体" w:hAnsi="黑体" w:eastAsia="黑体" w:cs="黑体"/>
                <w:color w:val="000000" w:themeColor="text1"/>
                <w:szCs w:val="22"/>
                <w14:textFill>
                  <w14:solidFill>
                    <w14:schemeClr w14:val="tx1"/>
                  </w14:solidFill>
                </w14:textFill>
              </w:rPr>
              <w:t xml:space="preserve"> New brand of the year</w:t>
            </w:r>
          </w:p>
        </w:tc>
        <w:tc>
          <w:tcPr>
            <w:tcW w:w="7800" w:type="dxa"/>
            <w:vAlign w:val="center"/>
          </w:tcPr>
          <w:p>
            <w:pP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 Enterprises with registered capital of 1 million yuan and registered for less than 5 years before January 1,2024;</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2. The enterprise has independent intellectual property rights;</w:t>
            </w:r>
            <w:r>
              <w:rPr>
                <w:rFonts w:hint="eastAsia" w:ascii="仿宋" w:hAnsi="仿宋" w:eastAsia="仿宋"/>
                <w:bCs/>
                <w:color w:val="000000" w:themeColor="text1"/>
                <w:szCs w:val="21"/>
                <w14:textFill>
                  <w14:solidFill>
                    <w14:schemeClr w14:val="tx1"/>
                  </w14:solidFill>
                </w14:textFill>
              </w:rPr>
              <w:br w:type="textWrapping"/>
            </w:r>
            <w:r>
              <w:rPr>
                <w:rFonts w:hint="eastAsia" w:ascii="仿宋" w:hAnsi="仿宋" w:eastAsia="仿宋"/>
                <w:bCs/>
                <w:color w:val="000000" w:themeColor="text1"/>
                <w:szCs w:val="21"/>
                <w14:textFill>
                  <w14:solidFill>
                    <w14:schemeClr w14:val="tx1"/>
                  </w14:solidFill>
                </w14:textFill>
              </w:rPr>
              <w:t>3. Law by the law, pay taxes according to law, fulfill the contract, harmonious labor relations, have a good reputation record.</w:t>
            </w:r>
          </w:p>
        </w:tc>
      </w:tr>
    </w:tbl>
    <w:p/>
    <w:tbl>
      <w:tblPr>
        <w:tblStyle w:val="8"/>
        <w:tblpPr w:leftFromText="180" w:rightFromText="180" w:vertAnchor="text" w:horzAnchor="page" w:tblpXSpec="center" w:tblpY="179"/>
        <w:tblOverlap w:val="neve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9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770" w:type="dxa"/>
            <w:vMerge w:val="restart"/>
            <w:textDirection w:val="tbLrV"/>
            <w:vAlign w:val="center"/>
          </w:tcPr>
          <w:p>
            <w:pPr>
              <w:ind w:left="113" w:right="113"/>
              <w:jc w:val="center"/>
              <w:rPr>
                <w:rFonts w:ascii="黑体" w:hAnsi="黑体" w:eastAsia="黑体" w:cs="黑体"/>
                <w:sz w:val="32"/>
                <w:szCs w:val="28"/>
              </w:rPr>
            </w:pPr>
            <w:r>
              <w:rPr>
                <w:rFonts w:hint="eastAsia" w:ascii="黑体" w:hAnsi="黑体" w:eastAsia="黑体" w:cs="黑体"/>
                <w:sz w:val="32"/>
                <w:szCs w:val="28"/>
              </w:rPr>
              <w:t>mobile robot</w:t>
            </w:r>
          </w:p>
        </w:tc>
        <w:tc>
          <w:tcPr>
            <w:tcW w:w="1690" w:type="dxa"/>
            <w:vAlign w:val="center"/>
          </w:tcPr>
          <w:p>
            <w:pPr>
              <w:jc w:val="center"/>
            </w:pPr>
            <w:r>
              <w:rPr>
                <w:rFonts w:hint="eastAsia" w:ascii="黑体" w:hAnsi="黑体" w:eastAsia="黑体" w:cs="黑体"/>
              </w:rPr>
              <w:t xml:space="preserve"> Brand of the Year</w:t>
            </w:r>
          </w:p>
        </w:tc>
        <w:tc>
          <w:tcPr>
            <w:tcW w:w="7800" w:type="dxa"/>
            <w:vAlign w:val="center"/>
          </w:tcPr>
          <w:p>
            <w:pPr>
              <w:rPr>
                <w:rFonts w:ascii="仿宋" w:hAnsi="仿宋" w:eastAsia="仿宋"/>
                <w:bCs/>
                <w:szCs w:val="21"/>
              </w:rPr>
            </w:pPr>
            <w:r>
              <w:rPr>
                <w:rFonts w:hint="eastAsia" w:ascii="仿宋" w:hAnsi="仿宋" w:eastAsia="仿宋"/>
                <w:bCs/>
                <w:szCs w:val="21"/>
              </w:rPr>
              <w:t>1. The number of corporate (global) employees is more than 500 or the company's annual global sales exceed US $30 million;</w:t>
            </w:r>
            <w:r>
              <w:rPr>
                <w:rFonts w:hint="eastAsia" w:ascii="仿宋" w:hAnsi="仿宋" w:eastAsia="仿宋"/>
                <w:bCs/>
                <w:szCs w:val="21"/>
              </w:rPr>
              <w:br w:type="textWrapping"/>
            </w:r>
            <w:r>
              <w:rPr>
                <w:rFonts w:hint="eastAsia" w:ascii="仿宋" w:hAnsi="仿宋" w:eastAsia="仿宋"/>
                <w:bCs/>
                <w:szCs w:val="21"/>
              </w:rPr>
              <w:t>2. With registered capital of 10 million yuan or above, and registered for 5 years or above before January 1,2024;</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4. The enterprise has a good public image, actively undertakes social responsibilities, and is widely recognized and praised;</w:t>
            </w:r>
            <w:r>
              <w:rPr>
                <w:rFonts w:hint="eastAsia" w:ascii="仿宋" w:hAnsi="仿宋" w:eastAsia="仿宋"/>
                <w:bCs/>
                <w:szCs w:val="21"/>
              </w:rPr>
              <w:br w:type="textWrapping"/>
            </w:r>
            <w:r>
              <w:rPr>
                <w:rFonts w:hint="eastAsia" w:ascii="仿宋" w:hAnsi="仿宋" w:eastAsia="仿宋"/>
                <w:bCs/>
                <w:szCs w:val="21"/>
              </w:rPr>
              <w:t>5.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Brand value of the year</w:t>
            </w:r>
          </w:p>
        </w:tc>
        <w:tc>
          <w:tcPr>
            <w:tcW w:w="7800" w:type="dxa"/>
            <w:vAlign w:val="center"/>
          </w:tcPr>
          <w:p>
            <w:pPr>
              <w:rPr>
                <w:rFonts w:ascii="仿宋" w:hAnsi="仿宋" w:eastAsia="仿宋"/>
                <w:bCs/>
                <w:szCs w:val="21"/>
              </w:rPr>
            </w:pPr>
            <w:r>
              <w:rPr>
                <w:rFonts w:hint="eastAsia" w:ascii="仿宋" w:hAnsi="仿宋" w:eastAsia="仿宋"/>
                <w:bCs/>
                <w:szCs w:val="21"/>
              </w:rPr>
              <w:t>1. The registered capital of the enterprise is 5 million yuan or above, and it has been registered for 3 years or above before January 1,2024;</w:t>
            </w:r>
            <w:r>
              <w:rPr>
                <w:rFonts w:hint="eastAsia" w:ascii="仿宋" w:hAnsi="仿宋" w:eastAsia="仿宋"/>
                <w:bCs/>
                <w:szCs w:val="21"/>
              </w:rPr>
              <w:br w:type="textWrapping"/>
            </w:r>
            <w:r>
              <w:rPr>
                <w:rFonts w:hint="eastAsia" w:ascii="仿宋" w:hAnsi="仿宋" w:eastAsia="仿宋"/>
                <w:bCs/>
                <w:szCs w:val="21"/>
              </w:rPr>
              <w:t>2.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3. The enterprise conforms to the modern enterprise system and norms, with clear main business, unique technical advantages or exclusive resources;</w:t>
            </w:r>
            <w:r>
              <w:rPr>
                <w:rFonts w:hint="eastAsia" w:ascii="仿宋" w:hAnsi="仿宋" w:eastAsia="仿宋"/>
                <w:bCs/>
                <w:szCs w:val="21"/>
              </w:rPr>
              <w:br w:type="textWrapping"/>
            </w:r>
            <w:r>
              <w:rPr>
                <w:rFonts w:hint="eastAsia" w:ascii="仿宋" w:hAnsi="仿宋" w:eastAsia="仿宋"/>
                <w:bCs/>
                <w:szCs w:val="21"/>
              </w:rPr>
              <w:t>4. Outstanding business performance, the main economic indicators are in the forefront of the industry, and the enterprise has the prospect of rapid growth and sustainable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Innovative Brand of the Year</w:t>
            </w:r>
          </w:p>
        </w:tc>
        <w:tc>
          <w:tcPr>
            <w:tcW w:w="7800" w:type="dxa"/>
            <w:vAlign w:val="center"/>
          </w:tcPr>
          <w:p>
            <w:pPr>
              <w:rPr>
                <w:rFonts w:ascii="仿宋" w:hAnsi="仿宋" w:eastAsia="仿宋"/>
                <w:bCs/>
                <w:szCs w:val="21"/>
              </w:rPr>
            </w:pPr>
            <w:r>
              <w:rPr>
                <w:rFonts w:hint="eastAsia" w:ascii="仿宋" w:hAnsi="仿宋" w:eastAsia="仿宋"/>
                <w:bCs/>
                <w:szCs w:val="21"/>
              </w:rPr>
              <w:t>1. R &amp; d personnel accounted for more than 25% of the total staff;</w:t>
            </w:r>
            <w:r>
              <w:rPr>
                <w:rFonts w:hint="eastAsia" w:ascii="仿宋" w:hAnsi="仿宋" w:eastAsia="仿宋"/>
                <w:bCs/>
                <w:szCs w:val="21"/>
              </w:rPr>
              <w:br w:type="textWrapping"/>
            </w:r>
            <w:r>
              <w:rPr>
                <w:rFonts w:hint="eastAsia" w:ascii="仿宋" w:hAnsi="仿宋" w:eastAsia="仿宋"/>
                <w:bCs/>
                <w:szCs w:val="21"/>
              </w:rPr>
              <w:t>2. The number of patents (including those under application) exceeds 3 in 2023;</w:t>
            </w:r>
            <w:r>
              <w:rPr>
                <w:rFonts w:hint="eastAsia" w:ascii="仿宋" w:hAnsi="仿宋" w:eastAsia="仿宋"/>
                <w:bCs/>
                <w:szCs w:val="21"/>
              </w:rPr>
              <w:br w:type="textWrapping"/>
            </w:r>
            <w:r>
              <w:rPr>
                <w:rFonts w:hint="eastAsia" w:ascii="仿宋" w:hAnsi="仿宋" w:eastAsia="仿宋"/>
                <w:bCs/>
                <w:szCs w:val="21"/>
              </w:rPr>
              <w:t>3. The company will release at least one new product in 2023;</w:t>
            </w:r>
            <w:r>
              <w:rPr>
                <w:rFonts w:hint="eastAsia" w:ascii="仿宋" w:hAnsi="仿宋" w:eastAsia="仿宋"/>
                <w:bCs/>
                <w:szCs w:val="21"/>
              </w:rPr>
              <w:br w:type="textWrapping"/>
            </w:r>
            <w:r>
              <w:rPr>
                <w:rFonts w:hint="eastAsia" w:ascii="仿宋" w:hAnsi="仿宋" w:eastAsia="仿宋"/>
                <w:bCs/>
                <w:szCs w:val="21"/>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New brand of the year</w:t>
            </w:r>
          </w:p>
        </w:tc>
        <w:tc>
          <w:tcPr>
            <w:tcW w:w="7800" w:type="dxa"/>
            <w:vAlign w:val="center"/>
          </w:tcPr>
          <w:p>
            <w:pPr>
              <w:rPr>
                <w:rFonts w:ascii="仿宋" w:hAnsi="仿宋" w:eastAsia="仿宋"/>
                <w:bCs/>
                <w:szCs w:val="21"/>
              </w:rPr>
            </w:pPr>
            <w:r>
              <w:rPr>
                <w:rFonts w:hint="eastAsia" w:ascii="仿宋" w:hAnsi="仿宋" w:eastAsia="仿宋"/>
                <w:bCs/>
                <w:szCs w:val="21"/>
              </w:rPr>
              <w:t>1. Enterprises with registered capital of 1 million yuan and registered for less than 5 years before January 1,2024;</w:t>
            </w:r>
            <w:r>
              <w:rPr>
                <w:rFonts w:hint="eastAsia" w:ascii="仿宋" w:hAnsi="仿宋" w:eastAsia="仿宋"/>
                <w:bCs/>
                <w:szCs w:val="21"/>
              </w:rPr>
              <w:br w:type="textWrapping"/>
            </w:r>
            <w:r>
              <w:rPr>
                <w:rFonts w:hint="eastAsia" w:ascii="仿宋" w:hAnsi="仿宋" w:eastAsia="仿宋"/>
                <w:bCs/>
                <w:szCs w:val="21"/>
              </w:rPr>
              <w:t>2. The enterprise has independent intellectual property rights;</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jc w:val="center"/>
        </w:trPr>
        <w:tc>
          <w:tcPr>
            <w:tcW w:w="770" w:type="dxa"/>
            <w:vMerge w:val="restart"/>
            <w:textDirection w:val="tbLrV"/>
            <w:vAlign w:val="center"/>
          </w:tcPr>
          <w:p>
            <w:pPr>
              <w:ind w:left="113" w:right="113"/>
              <w:jc w:val="center"/>
              <w:rPr>
                <w:rFonts w:ascii="黑体" w:hAnsi="黑体" w:eastAsia="黑体" w:cs="黑体"/>
                <w:sz w:val="32"/>
                <w:szCs w:val="28"/>
              </w:rPr>
            </w:pPr>
            <w:r>
              <w:rPr>
                <w:rFonts w:hint="eastAsia" w:ascii="黑体" w:hAnsi="黑体" w:eastAsia="黑体" w:cs="黑体"/>
                <w:sz w:val="32"/>
                <w:szCs w:val="28"/>
              </w:rPr>
              <w:t>Service robot</w:t>
            </w:r>
          </w:p>
        </w:tc>
        <w:tc>
          <w:tcPr>
            <w:tcW w:w="1690" w:type="dxa"/>
            <w:vAlign w:val="center"/>
          </w:tcPr>
          <w:p>
            <w:pPr>
              <w:jc w:val="center"/>
            </w:pPr>
            <w:r>
              <w:rPr>
                <w:rFonts w:hint="eastAsia" w:ascii="黑体" w:hAnsi="黑体" w:eastAsia="黑体" w:cs="黑体"/>
              </w:rPr>
              <w:t xml:space="preserve"> Brand of the Year</w:t>
            </w:r>
          </w:p>
        </w:tc>
        <w:tc>
          <w:tcPr>
            <w:tcW w:w="7800" w:type="dxa"/>
            <w:vAlign w:val="center"/>
          </w:tcPr>
          <w:p>
            <w:pPr>
              <w:rPr>
                <w:rFonts w:ascii="仿宋" w:hAnsi="仿宋" w:eastAsia="仿宋"/>
                <w:bCs/>
                <w:szCs w:val="21"/>
              </w:rPr>
            </w:pPr>
            <w:r>
              <w:rPr>
                <w:rFonts w:hint="eastAsia" w:ascii="仿宋" w:hAnsi="仿宋" w:eastAsia="仿宋"/>
                <w:bCs/>
                <w:szCs w:val="21"/>
              </w:rPr>
              <w:t>1. The number of corporate (global) employees is more than 500 or the company's global sales will exceed US $30 million in 2023;</w:t>
            </w:r>
            <w:r>
              <w:rPr>
                <w:rFonts w:hint="eastAsia" w:ascii="仿宋" w:hAnsi="仿宋" w:eastAsia="仿宋"/>
                <w:bCs/>
                <w:szCs w:val="21"/>
              </w:rPr>
              <w:br w:type="textWrapping"/>
            </w:r>
            <w:r>
              <w:rPr>
                <w:rFonts w:hint="eastAsia" w:ascii="仿宋" w:hAnsi="仿宋" w:eastAsia="仿宋"/>
                <w:bCs/>
                <w:szCs w:val="21"/>
              </w:rPr>
              <w:t>2. With registered capital of 10 million yuan or above, and registered for 5 years or above before January 1,2024;</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4. The enterprise has a good public image, actively undertakes social responsibilities, and is widely recognized and praised;</w:t>
            </w:r>
            <w:r>
              <w:rPr>
                <w:rFonts w:hint="eastAsia" w:ascii="仿宋" w:hAnsi="仿宋" w:eastAsia="仿宋"/>
                <w:bCs/>
                <w:szCs w:val="21"/>
              </w:rPr>
              <w:br w:type="textWrapping"/>
            </w:r>
            <w:r>
              <w:rPr>
                <w:rFonts w:hint="eastAsia" w:ascii="仿宋" w:hAnsi="仿宋" w:eastAsia="仿宋"/>
                <w:bCs/>
                <w:szCs w:val="21"/>
              </w:rPr>
              <w:t>5.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Brand value of the year</w:t>
            </w:r>
          </w:p>
        </w:tc>
        <w:tc>
          <w:tcPr>
            <w:tcW w:w="7800" w:type="dxa"/>
            <w:vAlign w:val="center"/>
          </w:tcPr>
          <w:p>
            <w:pPr>
              <w:rPr>
                <w:rFonts w:ascii="仿宋" w:hAnsi="仿宋" w:eastAsia="仿宋"/>
                <w:bCs/>
                <w:szCs w:val="21"/>
              </w:rPr>
            </w:pPr>
            <w:r>
              <w:rPr>
                <w:rFonts w:hint="eastAsia" w:ascii="仿宋" w:hAnsi="仿宋" w:eastAsia="仿宋"/>
                <w:bCs/>
                <w:szCs w:val="21"/>
              </w:rPr>
              <w:t>1. The registered capital of the enterprise is 5 million yuan or above, and it has been registered for 3 years or above before January 1,2024;</w:t>
            </w:r>
            <w:r>
              <w:rPr>
                <w:rFonts w:hint="eastAsia" w:ascii="仿宋" w:hAnsi="仿宋" w:eastAsia="仿宋"/>
                <w:bCs/>
                <w:szCs w:val="21"/>
              </w:rPr>
              <w:br w:type="textWrapping"/>
            </w:r>
            <w:r>
              <w:rPr>
                <w:rFonts w:hint="eastAsia" w:ascii="仿宋" w:hAnsi="仿宋" w:eastAsia="仿宋"/>
                <w:bCs/>
                <w:szCs w:val="21"/>
              </w:rPr>
              <w:t>2.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3. The enterprise conforms to the modern enterprise system and norms, with clear main business, unique technical advantages or exclusive resources;</w:t>
            </w:r>
            <w:r>
              <w:rPr>
                <w:rFonts w:hint="eastAsia" w:ascii="仿宋" w:hAnsi="仿宋" w:eastAsia="仿宋"/>
                <w:bCs/>
                <w:szCs w:val="21"/>
              </w:rPr>
              <w:br w:type="textWrapping"/>
            </w:r>
            <w:r>
              <w:rPr>
                <w:rFonts w:hint="eastAsia" w:ascii="仿宋" w:hAnsi="仿宋" w:eastAsia="仿宋"/>
                <w:bCs/>
                <w:szCs w:val="21"/>
              </w:rPr>
              <w:t>4. Outstanding business performance, the main economic indicators are in the forefront of the industry, and the enterprise has the prospect of rapid growth and sustainable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Innovative Brand of the Year</w:t>
            </w:r>
          </w:p>
        </w:tc>
        <w:tc>
          <w:tcPr>
            <w:tcW w:w="7800" w:type="dxa"/>
            <w:vAlign w:val="center"/>
          </w:tcPr>
          <w:p>
            <w:pPr>
              <w:rPr>
                <w:rFonts w:ascii="仿宋" w:hAnsi="仿宋" w:eastAsia="仿宋"/>
                <w:bCs/>
                <w:szCs w:val="21"/>
              </w:rPr>
            </w:pPr>
            <w:r>
              <w:rPr>
                <w:rFonts w:hint="eastAsia" w:ascii="仿宋" w:hAnsi="仿宋" w:eastAsia="仿宋"/>
                <w:bCs/>
                <w:szCs w:val="21"/>
              </w:rPr>
              <w:t>1. R &amp; d personnel accounted for more than 25% of the total staff;</w:t>
            </w:r>
            <w:r>
              <w:rPr>
                <w:rFonts w:hint="eastAsia" w:ascii="仿宋" w:hAnsi="仿宋" w:eastAsia="仿宋"/>
                <w:bCs/>
                <w:szCs w:val="21"/>
              </w:rPr>
              <w:br w:type="textWrapping"/>
            </w:r>
            <w:r>
              <w:rPr>
                <w:rFonts w:hint="eastAsia" w:ascii="仿宋" w:hAnsi="仿宋" w:eastAsia="仿宋"/>
                <w:bCs/>
                <w:szCs w:val="21"/>
              </w:rPr>
              <w:t>2. The number of patents (including those under application) exceeds 3 in 2023;</w:t>
            </w:r>
            <w:r>
              <w:rPr>
                <w:rFonts w:hint="eastAsia" w:ascii="仿宋" w:hAnsi="仿宋" w:eastAsia="仿宋"/>
                <w:bCs/>
                <w:szCs w:val="21"/>
              </w:rPr>
              <w:br w:type="textWrapping"/>
            </w:r>
            <w:r>
              <w:rPr>
                <w:rFonts w:hint="eastAsia" w:ascii="仿宋" w:hAnsi="仿宋" w:eastAsia="仿宋"/>
                <w:bCs/>
                <w:szCs w:val="21"/>
              </w:rPr>
              <w:t>3. The company will release at least one new product in 2023;</w:t>
            </w:r>
            <w:r>
              <w:rPr>
                <w:rFonts w:hint="eastAsia" w:ascii="仿宋" w:hAnsi="仿宋" w:eastAsia="仿宋"/>
                <w:bCs/>
                <w:szCs w:val="21"/>
              </w:rPr>
              <w:br w:type="textWrapping"/>
            </w:r>
            <w:r>
              <w:rPr>
                <w:rFonts w:hint="eastAsia" w:ascii="仿宋" w:hAnsi="仿宋" w:eastAsia="仿宋"/>
                <w:bCs/>
                <w:szCs w:val="21"/>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New brand of the year</w:t>
            </w:r>
          </w:p>
        </w:tc>
        <w:tc>
          <w:tcPr>
            <w:tcW w:w="7800" w:type="dxa"/>
            <w:vAlign w:val="center"/>
          </w:tcPr>
          <w:p>
            <w:pPr>
              <w:rPr>
                <w:rFonts w:ascii="仿宋" w:hAnsi="仿宋" w:eastAsia="仿宋"/>
                <w:bCs/>
                <w:szCs w:val="21"/>
              </w:rPr>
            </w:pPr>
            <w:r>
              <w:rPr>
                <w:rFonts w:hint="eastAsia" w:ascii="仿宋" w:hAnsi="仿宋" w:eastAsia="仿宋"/>
                <w:bCs/>
                <w:szCs w:val="21"/>
              </w:rPr>
              <w:t>1. Enterprises with registered capital of 1 million yuan and registered for less than 5 years before January 1,2024;</w:t>
            </w:r>
            <w:r>
              <w:rPr>
                <w:rFonts w:hint="eastAsia" w:ascii="仿宋" w:hAnsi="仿宋" w:eastAsia="仿宋"/>
                <w:bCs/>
                <w:szCs w:val="21"/>
              </w:rPr>
              <w:br w:type="textWrapping"/>
            </w:r>
            <w:r>
              <w:rPr>
                <w:rFonts w:hint="eastAsia" w:ascii="仿宋" w:hAnsi="仿宋" w:eastAsia="仿宋"/>
                <w:bCs/>
                <w:szCs w:val="21"/>
              </w:rPr>
              <w:t>2. The enterprise has independent intellectual property rights;</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have a good reputation record.</w:t>
            </w:r>
          </w:p>
        </w:tc>
      </w:tr>
    </w:tbl>
    <w:p/>
    <w:tbl>
      <w:tblPr>
        <w:tblStyle w:val="8"/>
        <w:tblpPr w:leftFromText="180" w:rightFromText="180" w:vertAnchor="text" w:horzAnchor="page" w:tblpXSpec="center" w:tblpY="1"/>
        <w:tblOverlap w:val="neve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9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70" w:type="dxa"/>
            <w:vMerge w:val="restart"/>
            <w:textDirection w:val="tbLrV"/>
            <w:vAlign w:val="center"/>
          </w:tcPr>
          <w:p>
            <w:pPr>
              <w:ind w:left="113" w:right="113"/>
              <w:jc w:val="center"/>
              <w:rPr>
                <w:rFonts w:ascii="黑体" w:hAnsi="黑体" w:eastAsia="黑体" w:cs="黑体"/>
                <w:sz w:val="32"/>
                <w:szCs w:val="28"/>
              </w:rPr>
            </w:pPr>
            <w:r>
              <w:rPr>
                <w:rFonts w:hint="eastAsia" w:ascii="黑体" w:hAnsi="黑体" w:eastAsia="黑体" w:cs="黑体"/>
                <w:sz w:val="32"/>
                <w:szCs w:val="28"/>
              </w:rPr>
              <w:t>artificial intelligence</w:t>
            </w:r>
          </w:p>
        </w:tc>
        <w:tc>
          <w:tcPr>
            <w:tcW w:w="1690" w:type="dxa"/>
            <w:vAlign w:val="center"/>
          </w:tcPr>
          <w:p>
            <w:pPr>
              <w:jc w:val="center"/>
            </w:pPr>
            <w:r>
              <w:rPr>
                <w:rFonts w:hint="eastAsia" w:ascii="黑体" w:hAnsi="黑体" w:eastAsia="黑体" w:cs="黑体"/>
              </w:rPr>
              <w:t xml:space="preserve"> Brand of the Year</w:t>
            </w:r>
          </w:p>
        </w:tc>
        <w:tc>
          <w:tcPr>
            <w:tcW w:w="7800" w:type="dxa"/>
            <w:vAlign w:val="center"/>
          </w:tcPr>
          <w:p>
            <w:pPr>
              <w:rPr>
                <w:rFonts w:ascii="仿宋" w:hAnsi="仿宋" w:eastAsia="仿宋"/>
                <w:bCs/>
                <w:szCs w:val="21"/>
              </w:rPr>
            </w:pPr>
            <w:r>
              <w:rPr>
                <w:rFonts w:hint="eastAsia" w:ascii="仿宋" w:hAnsi="仿宋" w:eastAsia="仿宋"/>
                <w:bCs/>
                <w:szCs w:val="21"/>
              </w:rPr>
              <w:t>1. The number of corporate (global) employees is more than 500 or the company's annual global sales exceed US $30 million;</w:t>
            </w:r>
            <w:r>
              <w:rPr>
                <w:rFonts w:hint="eastAsia" w:ascii="仿宋" w:hAnsi="仿宋" w:eastAsia="仿宋"/>
                <w:bCs/>
                <w:szCs w:val="21"/>
              </w:rPr>
              <w:br w:type="textWrapping"/>
            </w:r>
            <w:r>
              <w:rPr>
                <w:rFonts w:hint="eastAsia" w:ascii="仿宋" w:hAnsi="仿宋" w:eastAsia="仿宋"/>
                <w:bCs/>
                <w:szCs w:val="21"/>
              </w:rPr>
              <w:t>2. With registered capital of 10 million yuan or above, and registered for 5 years or above before January 1,2024;</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4. The enterprise has a good public image, actively undertakes social responsibilities, and is widely recognized and praised;</w:t>
            </w:r>
            <w:r>
              <w:rPr>
                <w:rFonts w:hint="eastAsia" w:ascii="仿宋" w:hAnsi="仿宋" w:eastAsia="仿宋"/>
                <w:bCs/>
                <w:szCs w:val="21"/>
              </w:rPr>
              <w:br w:type="textWrapping"/>
            </w:r>
            <w:r>
              <w:rPr>
                <w:rFonts w:hint="eastAsia" w:ascii="仿宋" w:hAnsi="仿宋" w:eastAsia="仿宋"/>
                <w:bCs/>
                <w:szCs w:val="21"/>
              </w:rPr>
              <w:t>5.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Brand value of the year</w:t>
            </w:r>
          </w:p>
        </w:tc>
        <w:tc>
          <w:tcPr>
            <w:tcW w:w="7800" w:type="dxa"/>
            <w:vAlign w:val="center"/>
          </w:tcPr>
          <w:p>
            <w:pPr>
              <w:rPr>
                <w:rFonts w:ascii="仿宋" w:hAnsi="仿宋" w:eastAsia="仿宋"/>
                <w:bCs/>
                <w:szCs w:val="21"/>
              </w:rPr>
            </w:pPr>
            <w:r>
              <w:rPr>
                <w:rFonts w:hint="eastAsia" w:ascii="仿宋" w:hAnsi="仿宋" w:eastAsia="仿宋"/>
                <w:bCs/>
                <w:szCs w:val="21"/>
              </w:rPr>
              <w:t>1. The registered capital of the enterprise is more than 5 million yuan, and registered for more than 3 years before January 1,2024;</w:t>
            </w:r>
            <w:r>
              <w:rPr>
                <w:rFonts w:hint="eastAsia" w:ascii="仿宋" w:hAnsi="仿宋" w:eastAsia="仿宋"/>
                <w:bCs/>
                <w:szCs w:val="21"/>
              </w:rPr>
              <w:br w:type="textWrapping"/>
            </w:r>
            <w:r>
              <w:rPr>
                <w:rFonts w:hint="eastAsia" w:ascii="仿宋" w:hAnsi="仿宋" w:eastAsia="仿宋"/>
                <w:bCs/>
                <w:szCs w:val="21"/>
              </w:rPr>
              <w:t>2.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3. The enterprise conforms to the modern enterprise system and norms, with clear main business, unique technical advantages or exclusive resources;</w:t>
            </w:r>
            <w:r>
              <w:rPr>
                <w:rFonts w:hint="eastAsia" w:ascii="仿宋" w:hAnsi="仿宋" w:eastAsia="仿宋"/>
                <w:bCs/>
                <w:szCs w:val="21"/>
              </w:rPr>
              <w:br w:type="textWrapping"/>
            </w:r>
            <w:r>
              <w:rPr>
                <w:rFonts w:hint="eastAsia" w:ascii="仿宋" w:hAnsi="仿宋" w:eastAsia="仿宋"/>
                <w:bCs/>
                <w:szCs w:val="21"/>
              </w:rPr>
              <w:t>4. Outstanding business performance, the main economic indicators are in the forefront of the industry, and the enterprise has the prospect of rapid growth and sustainable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Innovative Brand of the Year</w:t>
            </w:r>
          </w:p>
        </w:tc>
        <w:tc>
          <w:tcPr>
            <w:tcW w:w="7800" w:type="dxa"/>
            <w:vAlign w:val="center"/>
          </w:tcPr>
          <w:p>
            <w:pPr>
              <w:rPr>
                <w:rFonts w:ascii="仿宋" w:hAnsi="仿宋" w:eastAsia="仿宋"/>
                <w:bCs/>
                <w:szCs w:val="21"/>
              </w:rPr>
            </w:pPr>
            <w:r>
              <w:rPr>
                <w:rFonts w:hint="eastAsia" w:ascii="仿宋" w:hAnsi="仿宋" w:eastAsia="仿宋"/>
                <w:bCs/>
                <w:szCs w:val="21"/>
              </w:rPr>
              <w:t>1. R &amp; d personnel accounted for more than 25% of the total staff;</w:t>
            </w:r>
            <w:r>
              <w:rPr>
                <w:rFonts w:hint="eastAsia" w:ascii="仿宋" w:hAnsi="仿宋" w:eastAsia="仿宋"/>
                <w:bCs/>
                <w:szCs w:val="21"/>
              </w:rPr>
              <w:br w:type="textWrapping"/>
            </w:r>
            <w:r>
              <w:rPr>
                <w:rFonts w:hint="eastAsia" w:ascii="仿宋" w:hAnsi="仿宋" w:eastAsia="仿宋"/>
                <w:bCs/>
                <w:szCs w:val="21"/>
              </w:rPr>
              <w:t>2. The number of patents (including those under application) exceeds 3 in 2023;</w:t>
            </w:r>
            <w:r>
              <w:rPr>
                <w:rFonts w:hint="eastAsia" w:ascii="仿宋" w:hAnsi="仿宋" w:eastAsia="仿宋"/>
                <w:bCs/>
                <w:szCs w:val="21"/>
              </w:rPr>
              <w:br w:type="textWrapping"/>
            </w:r>
            <w:r>
              <w:rPr>
                <w:rFonts w:hint="eastAsia" w:ascii="仿宋" w:hAnsi="仿宋" w:eastAsia="仿宋"/>
                <w:bCs/>
                <w:szCs w:val="21"/>
              </w:rPr>
              <w:t>3. The company will release at least one new product in 2023;</w:t>
            </w:r>
            <w:r>
              <w:rPr>
                <w:rFonts w:hint="eastAsia" w:ascii="仿宋" w:hAnsi="仿宋" w:eastAsia="仿宋"/>
                <w:bCs/>
                <w:szCs w:val="21"/>
              </w:rPr>
              <w:br w:type="textWrapping"/>
            </w:r>
            <w:r>
              <w:rPr>
                <w:rFonts w:hint="eastAsia" w:ascii="仿宋" w:hAnsi="仿宋" w:eastAsia="仿宋"/>
                <w:bCs/>
                <w:szCs w:val="21"/>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New brand of the year</w:t>
            </w:r>
          </w:p>
        </w:tc>
        <w:tc>
          <w:tcPr>
            <w:tcW w:w="7800" w:type="dxa"/>
            <w:vAlign w:val="center"/>
          </w:tcPr>
          <w:p>
            <w:pPr>
              <w:rPr>
                <w:rFonts w:ascii="仿宋" w:hAnsi="仿宋" w:eastAsia="仿宋"/>
                <w:bCs/>
                <w:szCs w:val="21"/>
              </w:rPr>
            </w:pPr>
            <w:r>
              <w:rPr>
                <w:rFonts w:hint="eastAsia" w:ascii="仿宋" w:hAnsi="仿宋" w:eastAsia="仿宋"/>
                <w:bCs/>
                <w:szCs w:val="21"/>
              </w:rPr>
              <w:t>1. Enterprises with registered capital of 1 million yuan and registered for less than 5 years before January 1,2024;</w:t>
            </w:r>
            <w:r>
              <w:rPr>
                <w:rFonts w:hint="eastAsia" w:ascii="仿宋" w:hAnsi="仿宋" w:eastAsia="仿宋"/>
                <w:bCs/>
                <w:szCs w:val="21"/>
              </w:rPr>
              <w:br w:type="textWrapping"/>
            </w:r>
            <w:r>
              <w:rPr>
                <w:rFonts w:hint="eastAsia" w:ascii="仿宋" w:hAnsi="仿宋" w:eastAsia="仿宋"/>
                <w:bCs/>
                <w:szCs w:val="21"/>
              </w:rPr>
              <w:t>2. The enterprise has independent intellectual property rights;</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770" w:type="dxa"/>
            <w:vMerge w:val="restart"/>
            <w:textDirection w:val="tbLrV"/>
            <w:vAlign w:val="center"/>
          </w:tcPr>
          <w:p>
            <w:pPr>
              <w:ind w:left="113" w:right="113"/>
              <w:jc w:val="center"/>
              <w:rPr>
                <w:rFonts w:ascii="黑体" w:hAnsi="黑体" w:eastAsia="黑体" w:cs="黑体"/>
                <w:sz w:val="32"/>
                <w:szCs w:val="28"/>
              </w:rPr>
            </w:pPr>
            <w:r>
              <w:rPr>
                <w:rFonts w:hint="eastAsia" w:ascii="黑体" w:hAnsi="黑体" w:eastAsia="黑体" w:cs="黑体"/>
                <w:sz w:val="32"/>
                <w:szCs w:val="28"/>
              </w:rPr>
              <w:t>components and parts</w:t>
            </w:r>
          </w:p>
        </w:tc>
        <w:tc>
          <w:tcPr>
            <w:tcW w:w="1690" w:type="dxa"/>
            <w:vAlign w:val="center"/>
          </w:tcPr>
          <w:p>
            <w:pPr>
              <w:jc w:val="center"/>
            </w:pPr>
            <w:r>
              <w:rPr>
                <w:rFonts w:hint="eastAsia" w:ascii="黑体" w:hAnsi="黑体" w:eastAsia="黑体" w:cs="黑体"/>
              </w:rPr>
              <w:t xml:space="preserve"> Brand of the Year</w:t>
            </w:r>
          </w:p>
        </w:tc>
        <w:tc>
          <w:tcPr>
            <w:tcW w:w="7800" w:type="dxa"/>
            <w:vAlign w:val="center"/>
          </w:tcPr>
          <w:p>
            <w:pPr>
              <w:rPr>
                <w:rFonts w:ascii="仿宋" w:hAnsi="仿宋" w:eastAsia="仿宋"/>
                <w:bCs/>
                <w:szCs w:val="21"/>
              </w:rPr>
            </w:pPr>
            <w:r>
              <w:rPr>
                <w:rFonts w:hint="eastAsia" w:ascii="仿宋" w:hAnsi="仿宋" w:eastAsia="仿宋"/>
                <w:bCs/>
                <w:szCs w:val="21"/>
              </w:rPr>
              <w:t>1. The number of corporate (global) employees is more than 500 or the company's annual global sales exceed US $30 million;</w:t>
            </w:r>
            <w:r>
              <w:rPr>
                <w:rFonts w:hint="eastAsia" w:ascii="仿宋" w:hAnsi="仿宋" w:eastAsia="仿宋"/>
                <w:bCs/>
                <w:szCs w:val="21"/>
              </w:rPr>
              <w:br w:type="textWrapping"/>
            </w:r>
            <w:r>
              <w:rPr>
                <w:rFonts w:hint="eastAsia" w:ascii="仿宋" w:hAnsi="仿宋" w:eastAsia="仿宋"/>
                <w:bCs/>
                <w:szCs w:val="21"/>
              </w:rPr>
              <w:t>2. The registered capital of more than 10 million yuan, and registered for more than 5 years before January 1,2024;</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4. The enterprise has a good public image, actively undertakes social responsibilities, and is widely recognized and praised;</w:t>
            </w:r>
            <w:r>
              <w:rPr>
                <w:rFonts w:hint="eastAsia" w:ascii="仿宋" w:hAnsi="仿宋" w:eastAsia="仿宋"/>
                <w:bCs/>
                <w:szCs w:val="21"/>
              </w:rPr>
              <w:br w:type="textWrapping"/>
            </w:r>
            <w:r>
              <w:rPr>
                <w:rFonts w:hint="eastAsia" w:ascii="仿宋" w:hAnsi="仿宋" w:eastAsia="仿宋"/>
                <w:bCs/>
                <w:szCs w:val="21"/>
              </w:rPr>
              <w:t>5.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Brand value of the year</w:t>
            </w:r>
          </w:p>
        </w:tc>
        <w:tc>
          <w:tcPr>
            <w:tcW w:w="7800" w:type="dxa"/>
            <w:vAlign w:val="center"/>
          </w:tcPr>
          <w:p>
            <w:pPr>
              <w:rPr>
                <w:rFonts w:ascii="仿宋" w:hAnsi="仿宋" w:eastAsia="仿宋"/>
                <w:bCs/>
                <w:szCs w:val="21"/>
              </w:rPr>
            </w:pPr>
            <w:r>
              <w:rPr>
                <w:rFonts w:hint="eastAsia" w:ascii="仿宋" w:hAnsi="仿宋" w:eastAsia="仿宋"/>
                <w:bCs/>
                <w:szCs w:val="21"/>
              </w:rPr>
              <w:t>1. The registered capital of the enterprise is more than 5 million yuan, and registered for more than 3 years before January 1,2024;</w:t>
            </w:r>
            <w:r>
              <w:rPr>
                <w:rFonts w:hint="eastAsia" w:ascii="仿宋" w:hAnsi="仿宋" w:eastAsia="仿宋"/>
                <w:bCs/>
                <w:szCs w:val="21"/>
              </w:rPr>
              <w:br w:type="textWrapping"/>
            </w:r>
            <w:r>
              <w:rPr>
                <w:rFonts w:hint="eastAsia" w:ascii="仿宋" w:hAnsi="仿宋" w:eastAsia="仿宋"/>
                <w:bCs/>
                <w:szCs w:val="21"/>
              </w:rPr>
              <w:t>2. Law by the law, pay taxes according to law, fulfill the contract, harmonious labor relations, good reputation record;</w:t>
            </w:r>
            <w:r>
              <w:rPr>
                <w:rFonts w:hint="eastAsia" w:ascii="仿宋" w:hAnsi="仿宋" w:eastAsia="仿宋"/>
                <w:bCs/>
                <w:szCs w:val="21"/>
              </w:rPr>
              <w:br w:type="textWrapping"/>
            </w:r>
            <w:r>
              <w:rPr>
                <w:rFonts w:hint="eastAsia" w:ascii="仿宋" w:hAnsi="仿宋" w:eastAsia="仿宋"/>
                <w:bCs/>
                <w:szCs w:val="21"/>
              </w:rPr>
              <w:t>3. The enterprise conforms to the modern enterprise system and norms, with clear main business, unique technical advantages or exclusive resources;</w:t>
            </w:r>
            <w:r>
              <w:rPr>
                <w:rFonts w:hint="eastAsia" w:ascii="仿宋" w:hAnsi="仿宋" w:eastAsia="仿宋"/>
                <w:bCs/>
                <w:szCs w:val="21"/>
              </w:rPr>
              <w:br w:type="textWrapping"/>
            </w:r>
            <w:r>
              <w:rPr>
                <w:rFonts w:hint="eastAsia" w:ascii="仿宋" w:hAnsi="仿宋" w:eastAsia="仿宋"/>
                <w:bCs/>
                <w:szCs w:val="21"/>
              </w:rPr>
              <w:t>4. Outstanding business performance, the main economic indicators are in the forefront of the industry, and the enterprise has the prospect of rapid growth and sustainable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Innovative Brand of the Year</w:t>
            </w:r>
          </w:p>
        </w:tc>
        <w:tc>
          <w:tcPr>
            <w:tcW w:w="7800" w:type="dxa"/>
            <w:vAlign w:val="center"/>
          </w:tcPr>
          <w:p>
            <w:pPr>
              <w:rPr>
                <w:rFonts w:ascii="仿宋" w:hAnsi="仿宋" w:eastAsia="仿宋"/>
                <w:bCs/>
                <w:szCs w:val="21"/>
              </w:rPr>
            </w:pPr>
            <w:r>
              <w:rPr>
                <w:rFonts w:hint="eastAsia" w:ascii="仿宋" w:hAnsi="仿宋" w:eastAsia="仿宋"/>
                <w:bCs/>
                <w:szCs w:val="21"/>
              </w:rPr>
              <w:t>1. R &amp; d personnel accounted for more than 25% of the total staff;</w:t>
            </w:r>
            <w:r>
              <w:rPr>
                <w:rFonts w:hint="eastAsia" w:ascii="仿宋" w:hAnsi="仿宋" w:eastAsia="仿宋"/>
                <w:bCs/>
                <w:szCs w:val="21"/>
              </w:rPr>
              <w:br w:type="textWrapping"/>
            </w:r>
            <w:r>
              <w:rPr>
                <w:rFonts w:hint="eastAsia" w:ascii="仿宋" w:hAnsi="仿宋" w:eastAsia="仿宋"/>
                <w:bCs/>
                <w:szCs w:val="21"/>
              </w:rPr>
              <w:t>2. The number of patents (including those under application) exceeds 3 in 2023;</w:t>
            </w:r>
            <w:r>
              <w:rPr>
                <w:rFonts w:hint="eastAsia" w:ascii="仿宋" w:hAnsi="仿宋" w:eastAsia="仿宋"/>
                <w:bCs/>
                <w:szCs w:val="21"/>
              </w:rPr>
              <w:br w:type="textWrapping"/>
            </w:r>
            <w:r>
              <w:rPr>
                <w:rFonts w:hint="eastAsia" w:ascii="仿宋" w:hAnsi="仿宋" w:eastAsia="仿宋"/>
                <w:bCs/>
                <w:szCs w:val="21"/>
              </w:rPr>
              <w:t>3. The company will release at least one new product in 2023;</w:t>
            </w:r>
            <w:r>
              <w:rPr>
                <w:rFonts w:hint="eastAsia" w:ascii="仿宋" w:hAnsi="仿宋" w:eastAsia="仿宋"/>
                <w:bCs/>
                <w:szCs w:val="21"/>
              </w:rPr>
              <w:br w:type="textWrapping"/>
            </w:r>
            <w:r>
              <w:rPr>
                <w:rFonts w:hint="eastAsia" w:ascii="仿宋" w:hAnsi="仿宋" w:eastAsia="仿宋"/>
                <w:bCs/>
                <w:szCs w:val="21"/>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New brand of the year</w:t>
            </w:r>
          </w:p>
        </w:tc>
        <w:tc>
          <w:tcPr>
            <w:tcW w:w="7800" w:type="dxa"/>
            <w:vAlign w:val="center"/>
          </w:tcPr>
          <w:p>
            <w:pPr>
              <w:rPr>
                <w:rFonts w:ascii="仿宋" w:hAnsi="仿宋" w:eastAsia="仿宋"/>
                <w:bCs/>
                <w:szCs w:val="21"/>
              </w:rPr>
            </w:pPr>
            <w:r>
              <w:rPr>
                <w:rFonts w:hint="eastAsia" w:ascii="仿宋" w:hAnsi="仿宋" w:eastAsia="仿宋"/>
                <w:bCs/>
                <w:szCs w:val="21"/>
              </w:rPr>
              <w:t>1. Enterprises with registered capital of 1 million yuan and registered for less than 5 years before January 1,2024;</w:t>
            </w:r>
            <w:r>
              <w:rPr>
                <w:rFonts w:hint="eastAsia" w:ascii="仿宋" w:hAnsi="仿宋" w:eastAsia="仿宋"/>
                <w:bCs/>
                <w:szCs w:val="21"/>
              </w:rPr>
              <w:br w:type="textWrapping"/>
            </w:r>
            <w:r>
              <w:rPr>
                <w:rFonts w:hint="eastAsia" w:ascii="仿宋" w:hAnsi="仿宋" w:eastAsia="仿宋"/>
                <w:bCs/>
                <w:szCs w:val="21"/>
              </w:rPr>
              <w:t>2. The enterprise has independent intellectual property rights;</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have a good reputation record.</w:t>
            </w:r>
          </w:p>
        </w:tc>
      </w:tr>
    </w:tbl>
    <w:p/>
    <w:tbl>
      <w:tblPr>
        <w:tblStyle w:val="8"/>
        <w:tblpPr w:leftFromText="180" w:rightFromText="180" w:vertAnchor="text" w:horzAnchor="page" w:tblpXSpec="center" w:tblpY="1"/>
        <w:tblOverlap w:val="never"/>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9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7" w:hRule="atLeast"/>
          <w:jc w:val="center"/>
        </w:trPr>
        <w:tc>
          <w:tcPr>
            <w:tcW w:w="770" w:type="dxa"/>
            <w:vMerge w:val="restart"/>
            <w:textDirection w:val="tbLrV"/>
            <w:vAlign w:val="center"/>
          </w:tcPr>
          <w:p>
            <w:pPr>
              <w:ind w:left="113" w:right="113"/>
              <w:jc w:val="center"/>
              <w:rPr>
                <w:rFonts w:ascii="黑体" w:hAnsi="黑体" w:eastAsia="黑体" w:cs="黑体"/>
                <w:sz w:val="32"/>
                <w:szCs w:val="28"/>
              </w:rPr>
            </w:pPr>
            <w:r>
              <w:rPr>
                <w:rFonts w:hint="eastAsia" w:ascii="黑体" w:hAnsi="黑体" w:eastAsia="黑体" w:cs="黑体"/>
                <w:sz w:val="32"/>
                <w:szCs w:val="28"/>
              </w:rPr>
              <w:t>integrator</w:t>
            </w:r>
          </w:p>
        </w:tc>
        <w:tc>
          <w:tcPr>
            <w:tcW w:w="1690" w:type="dxa"/>
            <w:vAlign w:val="center"/>
          </w:tcPr>
          <w:p>
            <w:pPr>
              <w:jc w:val="center"/>
            </w:pPr>
            <w:r>
              <w:rPr>
                <w:rFonts w:hint="eastAsia" w:ascii="黑体" w:hAnsi="黑体" w:eastAsia="黑体" w:cs="黑体"/>
              </w:rPr>
              <w:t>Brand of the Year</w:t>
            </w:r>
          </w:p>
        </w:tc>
        <w:tc>
          <w:tcPr>
            <w:tcW w:w="7800" w:type="dxa"/>
            <w:vAlign w:val="center"/>
          </w:tcPr>
          <w:p>
            <w:pPr>
              <w:rPr>
                <w:rFonts w:ascii="仿宋" w:hAnsi="仿宋" w:eastAsia="仿宋"/>
                <w:bCs/>
                <w:szCs w:val="21"/>
              </w:rPr>
            </w:pPr>
            <w:r>
              <w:rPr>
                <w:rFonts w:hint="eastAsia" w:ascii="仿宋" w:hAnsi="仿宋" w:eastAsia="仿宋"/>
                <w:bCs/>
                <w:szCs w:val="21"/>
              </w:rPr>
              <w:t>1. The number of corporate (global) employees is more than 500 or the company's annual global sales exceed US $50 million;</w:t>
            </w:r>
          </w:p>
          <w:p>
            <w:pPr>
              <w:rPr>
                <w:rFonts w:ascii="仿宋" w:hAnsi="仿宋" w:eastAsia="仿宋"/>
                <w:bCs/>
                <w:szCs w:val="21"/>
              </w:rPr>
            </w:pPr>
            <w:r>
              <w:rPr>
                <w:rFonts w:hint="eastAsia" w:ascii="仿宋" w:hAnsi="仿宋" w:eastAsia="仿宋"/>
                <w:bCs/>
                <w:szCs w:val="21"/>
              </w:rPr>
              <w:t>2. With a registered capital of more than 10 million yuan, and registered for more than 8 years before January 1,2024;</w:t>
            </w:r>
          </w:p>
          <w:p>
            <w:pPr>
              <w:rPr>
                <w:rFonts w:ascii="仿宋" w:hAnsi="仿宋" w:eastAsia="仿宋"/>
                <w:bCs/>
                <w:szCs w:val="21"/>
              </w:rPr>
            </w:pPr>
            <w:r>
              <w:rPr>
                <w:rFonts w:hint="eastAsia" w:ascii="仿宋" w:hAnsi="仿宋" w:eastAsia="仿宋"/>
                <w:bCs/>
                <w:szCs w:val="21"/>
              </w:rPr>
              <w:t>3. At least one successfully delivered and exemplary system solution for the year;</w:t>
            </w:r>
          </w:p>
          <w:p>
            <w:pPr>
              <w:rPr>
                <w:rFonts w:ascii="仿宋" w:hAnsi="仿宋" w:eastAsia="仿宋"/>
                <w:bCs/>
                <w:szCs w:val="21"/>
              </w:rPr>
            </w:pPr>
            <w:r>
              <w:rPr>
                <w:rFonts w:hint="eastAsia" w:ascii="仿宋" w:hAnsi="仿宋" w:eastAsia="仿宋"/>
                <w:bCs/>
                <w:szCs w:val="21"/>
              </w:rPr>
              <w:t>4. Law by the law, pay taxes according to law, fulfill the contract, harmonious labor relations, good reputation record;</w:t>
            </w:r>
          </w:p>
          <w:p>
            <w:pPr>
              <w:rPr>
                <w:rFonts w:ascii="仿宋" w:hAnsi="仿宋" w:eastAsia="仿宋"/>
                <w:bCs/>
                <w:szCs w:val="21"/>
              </w:rPr>
            </w:pPr>
            <w:r>
              <w:rPr>
                <w:rFonts w:hint="eastAsia" w:ascii="仿宋" w:hAnsi="仿宋" w:eastAsia="仿宋"/>
                <w:bCs/>
                <w:szCs w:val="21"/>
              </w:rPr>
              <w:t>5. The enterprise has a good public image, actively undertakes social responsibilities, and is widely recognized and praised;</w:t>
            </w:r>
          </w:p>
          <w:p>
            <w:pPr>
              <w:rPr>
                <w:rFonts w:ascii="仿宋" w:hAnsi="仿宋" w:eastAsia="仿宋"/>
                <w:bCs/>
                <w:szCs w:val="21"/>
              </w:rPr>
            </w:pPr>
            <w:r>
              <w:rPr>
                <w:rFonts w:hint="eastAsia" w:ascii="仿宋" w:hAnsi="仿宋" w:eastAsia="仿宋"/>
                <w:bCs/>
                <w:szCs w:val="21"/>
              </w:rPr>
              <w:t>6.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Brand value of the year</w:t>
            </w:r>
          </w:p>
        </w:tc>
        <w:tc>
          <w:tcPr>
            <w:tcW w:w="7800" w:type="dxa"/>
            <w:vAlign w:val="center"/>
          </w:tcPr>
          <w:p>
            <w:pPr>
              <w:rPr>
                <w:rFonts w:ascii="仿宋" w:hAnsi="仿宋" w:eastAsia="仿宋"/>
                <w:bCs/>
                <w:szCs w:val="21"/>
              </w:rPr>
            </w:pPr>
            <w:r>
              <w:rPr>
                <w:rFonts w:hint="eastAsia" w:ascii="仿宋" w:hAnsi="仿宋" w:eastAsia="仿宋"/>
                <w:bCs/>
                <w:szCs w:val="21"/>
              </w:rPr>
              <w:t>1. The number of corporate (global) employees is more than 200 or the company's annual global sales exceed US $25 million;</w:t>
            </w:r>
          </w:p>
          <w:p>
            <w:pPr>
              <w:rPr>
                <w:rFonts w:ascii="仿宋" w:hAnsi="仿宋" w:eastAsia="仿宋"/>
                <w:bCs/>
                <w:szCs w:val="21"/>
              </w:rPr>
            </w:pPr>
            <w:r>
              <w:rPr>
                <w:rFonts w:hint="eastAsia" w:ascii="仿宋" w:hAnsi="仿宋" w:eastAsia="仿宋"/>
                <w:bCs/>
                <w:szCs w:val="21"/>
              </w:rPr>
              <w:t>2. The registered capital of the enterprise is more than 5 million yuan, and registered for more than 3 years before January 1,2024;</w:t>
            </w:r>
          </w:p>
          <w:p>
            <w:pPr>
              <w:rPr>
                <w:rFonts w:ascii="仿宋" w:hAnsi="仿宋" w:eastAsia="仿宋"/>
                <w:bCs/>
                <w:szCs w:val="21"/>
              </w:rPr>
            </w:pPr>
            <w:r>
              <w:rPr>
                <w:rFonts w:hint="eastAsia" w:ascii="仿宋" w:hAnsi="仿宋" w:eastAsia="仿宋"/>
                <w:bCs/>
                <w:szCs w:val="21"/>
              </w:rPr>
              <w:t>3. At least three sets of successfully delivered and exemplary system solutions in this year;</w:t>
            </w:r>
          </w:p>
          <w:p>
            <w:pPr>
              <w:rPr>
                <w:rFonts w:ascii="仿宋" w:hAnsi="仿宋" w:eastAsia="仿宋"/>
                <w:bCs/>
                <w:szCs w:val="21"/>
              </w:rPr>
            </w:pPr>
            <w:r>
              <w:rPr>
                <w:rFonts w:hint="eastAsia" w:ascii="仿宋" w:hAnsi="仿宋" w:eastAsia="仿宋"/>
                <w:bCs/>
                <w:szCs w:val="21"/>
              </w:rPr>
              <w:t>4. Law by the law, pay taxes according to law, fulfill the contract, harmonious labor relations, good reputation record;</w:t>
            </w:r>
          </w:p>
          <w:p>
            <w:pPr>
              <w:rPr>
                <w:rFonts w:ascii="仿宋" w:hAnsi="仿宋" w:eastAsia="仿宋"/>
                <w:bCs/>
                <w:szCs w:val="21"/>
              </w:rPr>
            </w:pPr>
            <w:r>
              <w:rPr>
                <w:rFonts w:hint="eastAsia" w:ascii="仿宋" w:hAnsi="仿宋" w:eastAsia="仿宋"/>
                <w:bCs/>
                <w:szCs w:val="21"/>
              </w:rPr>
              <w:t>5. The enterprise has a good public image, actively undertakes social responsibilities, and is widely recognized and praised;</w:t>
            </w:r>
          </w:p>
          <w:p>
            <w:pPr>
              <w:rPr>
                <w:rFonts w:ascii="仿宋" w:hAnsi="仿宋" w:eastAsia="仿宋"/>
                <w:bCs/>
                <w:szCs w:val="21"/>
              </w:rPr>
            </w:pPr>
            <w:r>
              <w:rPr>
                <w:rFonts w:hint="eastAsia" w:ascii="仿宋" w:hAnsi="仿宋" w:eastAsia="仿宋"/>
                <w:bCs/>
                <w:szCs w:val="21"/>
              </w:rPr>
              <w:t>6. Promote the high degree of cooperation between all levels of the robot industry, the robot industry and the external environment, achieve win-win results with the relevant ecosystem, and make a significant contribution to the robot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Innovative Brand of the Year</w:t>
            </w:r>
          </w:p>
        </w:tc>
        <w:tc>
          <w:tcPr>
            <w:tcW w:w="7800" w:type="dxa"/>
            <w:vAlign w:val="center"/>
          </w:tcPr>
          <w:p>
            <w:pPr>
              <w:rPr>
                <w:rFonts w:ascii="仿宋" w:hAnsi="仿宋" w:eastAsia="仿宋"/>
                <w:bCs/>
                <w:szCs w:val="21"/>
              </w:rPr>
            </w:pPr>
            <w:r>
              <w:rPr>
                <w:rFonts w:hint="eastAsia" w:ascii="仿宋" w:hAnsi="仿宋" w:eastAsia="仿宋"/>
                <w:bCs/>
                <w:szCs w:val="21"/>
              </w:rPr>
              <w:t>1. R &amp; d personnel accounted for more than 25% of the total staff;</w:t>
            </w:r>
            <w:r>
              <w:rPr>
                <w:rFonts w:hint="eastAsia" w:ascii="仿宋" w:hAnsi="仿宋" w:eastAsia="仿宋"/>
                <w:bCs/>
                <w:szCs w:val="21"/>
              </w:rPr>
              <w:br w:type="textWrapping"/>
            </w:r>
            <w:r>
              <w:rPr>
                <w:rFonts w:hint="eastAsia" w:ascii="仿宋" w:hAnsi="仿宋" w:eastAsia="仿宋"/>
                <w:bCs/>
                <w:szCs w:val="21"/>
              </w:rPr>
              <w:t>2. The number of patents (including those under application) exceeds 3 in 2023;</w:t>
            </w:r>
            <w:r>
              <w:rPr>
                <w:rFonts w:hint="eastAsia" w:ascii="仿宋" w:hAnsi="仿宋" w:eastAsia="仿宋"/>
                <w:bCs/>
                <w:szCs w:val="21"/>
              </w:rPr>
              <w:br w:type="textWrapping"/>
            </w:r>
            <w:r>
              <w:rPr>
                <w:rFonts w:hint="eastAsia" w:ascii="仿宋" w:hAnsi="仿宋" w:eastAsia="仿宋"/>
                <w:bCs/>
                <w:szCs w:val="21"/>
              </w:rPr>
              <w:t>3. At least 3 new projects in 2023;</w:t>
            </w:r>
            <w:r>
              <w:rPr>
                <w:rFonts w:hint="eastAsia" w:ascii="仿宋" w:hAnsi="仿宋" w:eastAsia="仿宋"/>
                <w:bCs/>
                <w:szCs w:val="21"/>
              </w:rPr>
              <w:br w:type="textWrapping"/>
            </w:r>
            <w:r>
              <w:rPr>
                <w:rFonts w:hint="eastAsia" w:ascii="仿宋" w:hAnsi="仿宋" w:eastAsia="仿宋"/>
                <w:bCs/>
                <w:szCs w:val="21"/>
              </w:rPr>
              <w:t>4. Law by the law, pay taxes according to law, fulfill the contract, harmonious labor relations, have a good reputation record.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0" w:type="dxa"/>
            <w:vMerge w:val="continue"/>
          </w:tcPr>
          <w:p/>
        </w:tc>
        <w:tc>
          <w:tcPr>
            <w:tcW w:w="1690" w:type="dxa"/>
            <w:vAlign w:val="center"/>
          </w:tcPr>
          <w:p>
            <w:pPr>
              <w:jc w:val="center"/>
              <w:rPr>
                <w:rFonts w:ascii="黑体" w:hAnsi="黑体" w:eastAsia="黑体" w:cs="黑体"/>
                <w:szCs w:val="22"/>
              </w:rPr>
            </w:pPr>
            <w:r>
              <w:rPr>
                <w:rFonts w:hint="eastAsia" w:ascii="黑体" w:hAnsi="黑体" w:eastAsia="黑体" w:cs="黑体"/>
                <w:szCs w:val="22"/>
              </w:rPr>
              <w:t xml:space="preserve"> New brand of the year</w:t>
            </w:r>
          </w:p>
        </w:tc>
        <w:tc>
          <w:tcPr>
            <w:tcW w:w="7800" w:type="dxa"/>
            <w:vAlign w:val="center"/>
          </w:tcPr>
          <w:p>
            <w:pPr>
              <w:rPr>
                <w:rFonts w:ascii="仿宋" w:hAnsi="仿宋" w:eastAsia="仿宋"/>
                <w:bCs/>
                <w:szCs w:val="21"/>
              </w:rPr>
            </w:pPr>
            <w:r>
              <w:rPr>
                <w:rFonts w:hint="eastAsia" w:ascii="仿宋" w:hAnsi="仿宋" w:eastAsia="仿宋"/>
                <w:bCs/>
                <w:szCs w:val="21"/>
              </w:rPr>
              <w:t>1. Enterprises with registered capital of 1 million yuan and registered for less than 5 years before January 1,2024;</w:t>
            </w:r>
            <w:r>
              <w:rPr>
                <w:rFonts w:hint="eastAsia" w:ascii="仿宋" w:hAnsi="仿宋" w:eastAsia="仿宋"/>
                <w:bCs/>
                <w:szCs w:val="21"/>
              </w:rPr>
              <w:br w:type="textWrapping"/>
            </w:r>
            <w:r>
              <w:rPr>
                <w:rFonts w:hint="eastAsia" w:ascii="仿宋" w:hAnsi="仿宋" w:eastAsia="仿宋"/>
                <w:bCs/>
                <w:szCs w:val="21"/>
              </w:rPr>
              <w:t>2. The enterprise has independent intellectual property rights;</w:t>
            </w:r>
            <w:r>
              <w:rPr>
                <w:rFonts w:hint="eastAsia" w:ascii="仿宋" w:hAnsi="仿宋" w:eastAsia="仿宋"/>
                <w:bCs/>
                <w:szCs w:val="21"/>
              </w:rPr>
              <w:br w:type="textWrapping"/>
            </w:r>
            <w:r>
              <w:rPr>
                <w:rFonts w:hint="eastAsia" w:ascii="仿宋" w:hAnsi="仿宋" w:eastAsia="仿宋"/>
                <w:bCs/>
                <w:szCs w:val="21"/>
              </w:rPr>
              <w:t>3. Law by the law, pay taxes according to law, fulfill the contract, harmonious labor relations, have a good reputation record.</w:t>
            </w:r>
          </w:p>
        </w:tc>
      </w:tr>
    </w:tbl>
    <w:p/>
    <w:p/>
    <w:sectPr>
      <w:pgSz w:w="11906" w:h="16838"/>
      <w:pgMar w:top="1174" w:right="1134" w:bottom="964" w:left="1134" w:header="851" w:footer="70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4"/>
        <w:szCs w:val="24"/>
      </w:rPr>
    </w:pPr>
    <w:r>
      <w:rPr>
        <w:rFonts w:hint="eastAsia"/>
        <w:sz w:val="24"/>
        <w:szCs w:val="24"/>
      </w:rPr>
      <w:t>WWW.CAPEK.CN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right"/>
      <w:rPr>
        <w:rFonts w:ascii="仿宋" w:hAnsi="仿宋" w:eastAsia="仿宋" w:cs="仿宋"/>
        <w:sz w:val="24"/>
        <w:szCs w:val="36"/>
      </w:rPr>
    </w:pPr>
    <w:r>
      <w:rPr>
        <w:rFonts w:hint="eastAsia"/>
      </w:rPr>
      <w:drawing>
        <wp:anchor distT="0" distB="0" distL="114300" distR="114300" simplePos="0" relativeHeight="251659264" behindDoc="1" locked="0" layoutInCell="1" allowOverlap="1">
          <wp:simplePos x="0" y="0"/>
          <wp:positionH relativeFrom="column">
            <wp:posOffset>5715</wp:posOffset>
          </wp:positionH>
          <wp:positionV relativeFrom="paragraph">
            <wp:posOffset>-133350</wp:posOffset>
          </wp:positionV>
          <wp:extent cx="882015" cy="360045"/>
          <wp:effectExtent l="0" t="0" r="6985" b="8255"/>
          <wp:wrapNone/>
          <wp:docPr id="1" name="图片 1" descr="无底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底 新logo"/>
                  <pic:cNvPicPr>
                    <a:picLocks noChangeAspect="1"/>
                  </pic:cNvPicPr>
                </pic:nvPicPr>
                <pic:blipFill>
                  <a:blip r:embed="rId1"/>
                  <a:srcRect t="15638" b="16167"/>
                  <a:stretch>
                    <a:fillRect/>
                  </a:stretch>
                </pic:blipFill>
                <pic:spPr>
                  <a:xfrm>
                    <a:off x="0" y="0"/>
                    <a:ext cx="882015" cy="360045"/>
                  </a:xfrm>
                  <a:prstGeom prst="rect">
                    <a:avLst/>
                  </a:prstGeom>
                </pic:spPr>
              </pic:pic>
            </a:graphicData>
          </a:graphic>
        </wp:anchor>
      </w:drawing>
    </w:r>
    <w:r>
      <w:rPr>
        <w:rFonts w:hint="eastAsia" w:ascii="仿宋" w:hAnsi="仿宋" w:eastAsia="仿宋" w:cs="仿宋"/>
        <w:sz w:val="24"/>
        <w:szCs w:val="36"/>
      </w:rPr>
      <w:t>Meet C</w:t>
    </w:r>
    <w:r>
      <w:rPr>
        <w:rFonts w:hint="eastAsia" w:ascii="仿宋" w:hAnsi="仿宋" w:eastAsia="仿宋" w:cs="仿宋"/>
        <w:sz w:val="24"/>
        <w:szCs w:val="36"/>
        <w:lang w:val="en-US" w:eastAsia="zh-CN"/>
      </w:rPr>
      <w:t>apek</w:t>
    </w:r>
    <w:r>
      <w:rPr>
        <w:rFonts w:hint="eastAsia" w:ascii="仿宋" w:hAnsi="仿宋" w:eastAsia="仿宋" w:cs="仿宋"/>
        <w:sz w:val="24"/>
        <w:szCs w:val="36"/>
      </w:rPr>
      <w:t xml:space="preserve"> and see the new future</w:t>
    </w:r>
  </w:p>
  <w:p>
    <w:pPr>
      <w:pStyle w:val="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4NTAxMzJjMTkwZTVkNWQwYjIyMDIyNTg5ZmExY2EifQ=="/>
  </w:docVars>
  <w:rsids>
    <w:rsidRoot w:val="00720309"/>
    <w:rsid w:val="000515C8"/>
    <w:rsid w:val="0006031F"/>
    <w:rsid w:val="00070B47"/>
    <w:rsid w:val="000E6B90"/>
    <w:rsid w:val="000F763B"/>
    <w:rsid w:val="00263B7E"/>
    <w:rsid w:val="0037292B"/>
    <w:rsid w:val="00395774"/>
    <w:rsid w:val="003965E2"/>
    <w:rsid w:val="00552035"/>
    <w:rsid w:val="00571EB2"/>
    <w:rsid w:val="005C427A"/>
    <w:rsid w:val="005E1CC2"/>
    <w:rsid w:val="00653A9B"/>
    <w:rsid w:val="006746F0"/>
    <w:rsid w:val="006968A6"/>
    <w:rsid w:val="006D71D2"/>
    <w:rsid w:val="00720309"/>
    <w:rsid w:val="007A0D08"/>
    <w:rsid w:val="007D2503"/>
    <w:rsid w:val="00804FF6"/>
    <w:rsid w:val="008324EC"/>
    <w:rsid w:val="009817F9"/>
    <w:rsid w:val="00AC010A"/>
    <w:rsid w:val="00AE31F0"/>
    <w:rsid w:val="00B544BE"/>
    <w:rsid w:val="00D03C30"/>
    <w:rsid w:val="00DF1EB4"/>
    <w:rsid w:val="00EF0B32"/>
    <w:rsid w:val="00F00E57"/>
    <w:rsid w:val="00F2472B"/>
    <w:rsid w:val="00F50CD5"/>
    <w:rsid w:val="00FA171A"/>
    <w:rsid w:val="02A2745D"/>
    <w:rsid w:val="059929C8"/>
    <w:rsid w:val="0F471134"/>
    <w:rsid w:val="189274D3"/>
    <w:rsid w:val="1F0B69EB"/>
    <w:rsid w:val="21B0310C"/>
    <w:rsid w:val="23DF754E"/>
    <w:rsid w:val="2706328C"/>
    <w:rsid w:val="2ECF773B"/>
    <w:rsid w:val="37FE0C6A"/>
    <w:rsid w:val="39CB1258"/>
    <w:rsid w:val="3B9D6BCF"/>
    <w:rsid w:val="3F5C3FF4"/>
    <w:rsid w:val="3FAF5806"/>
    <w:rsid w:val="4236254F"/>
    <w:rsid w:val="43E62D8A"/>
    <w:rsid w:val="467B672B"/>
    <w:rsid w:val="53BA2483"/>
    <w:rsid w:val="5DE660DF"/>
    <w:rsid w:val="640F16E6"/>
    <w:rsid w:val="6EF22405"/>
    <w:rsid w:val="6FB7748F"/>
    <w:rsid w:val="722C63AC"/>
    <w:rsid w:val="7426340A"/>
    <w:rsid w:val="755E380D"/>
    <w:rsid w:val="783E6A37"/>
    <w:rsid w:val="79B6EB26"/>
    <w:rsid w:val="7ED637DE"/>
    <w:rsid w:val="DF1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iPriority w:val="0"/>
    <w:rPr>
      <w:color w:val="0563C1" w:themeColor="hyperlink"/>
      <w:u w:val="single"/>
      <w14:textFill>
        <w14:solidFill>
          <w14:schemeClr w14:val="hlink"/>
        </w14:solidFill>
      </w14:textFill>
    </w:rPr>
  </w:style>
  <w:style w:type="paragraph" w:customStyle="1" w:styleId="11">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character" w:customStyle="1" w:styleId="12">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775</Words>
  <Characters>4419</Characters>
  <Lines>36</Lines>
  <Paragraphs>10</Paragraphs>
  <TotalTime>42</TotalTime>
  <ScaleCrop>false</ScaleCrop>
  <LinksUpToDate>false</LinksUpToDate>
  <CharactersWithSpaces>5184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2021-12-16T08:22:00Z</dcterms:created>
  <dc:creator>liaiai</dc:creator>
  <cp:lastModifiedBy>雾里看花</cp:lastModifiedBy>
  <dcterms:modified xsi:type="dcterms:W3CDTF">2023-12-27T05:23:32Z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6E4EA55F062645D0A73FF4D42105D0D0_12</vt:lpwstr>
  </property>
</Properties>
</file>